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6188F" w14:textId="6A8E1896" w:rsidR="0026624E" w:rsidRDefault="00747279">
      <w:pPr>
        <w:spacing w:line="417" w:lineRule="exact"/>
        <w:textAlignment w:val="baseline"/>
        <w:rPr>
          <w:rFonts w:ascii="Calibri" w:eastAsia="Calibri" w:hAnsi="Calibri"/>
          <w:color w:val="FF0000"/>
        </w:rPr>
      </w:pPr>
      <w:r w:rsidRPr="00F400CD">
        <w:rPr>
          <w:rFonts w:ascii="Calibri" w:eastAsia="Calibri" w:hAnsi="Calibri"/>
          <w:sz w:val="24"/>
          <w:szCs w:val="24"/>
          <w:highlight w:val="yellow"/>
        </w:rPr>
        <w:t>[</w:t>
      </w:r>
      <w:r w:rsidR="00F400CD" w:rsidRPr="00F400CD">
        <w:rPr>
          <w:rFonts w:ascii="Calibri" w:eastAsia="Calibri" w:hAnsi="Calibri"/>
          <w:b/>
          <w:bCs/>
          <w:sz w:val="24"/>
          <w:szCs w:val="24"/>
          <w:highlight w:val="yellow"/>
        </w:rPr>
        <w:t>NOTE</w:t>
      </w:r>
      <w:r w:rsidR="00F400CD" w:rsidRPr="00F400CD">
        <w:rPr>
          <w:rFonts w:ascii="Calibri" w:eastAsia="Calibri" w:hAnsi="Calibri"/>
          <w:sz w:val="24"/>
          <w:szCs w:val="24"/>
          <w:highlight w:val="yellow"/>
        </w:rPr>
        <w:t xml:space="preserve"> - </w:t>
      </w:r>
      <w:r w:rsidRPr="00F400CD">
        <w:rPr>
          <w:rFonts w:ascii="Calibri" w:eastAsia="Calibri" w:hAnsi="Calibri"/>
          <w:sz w:val="24"/>
          <w:szCs w:val="24"/>
          <w:highlight w:val="yellow"/>
        </w:rPr>
        <w:t xml:space="preserve">This is an </w:t>
      </w:r>
      <w:r w:rsidRPr="00F400CD">
        <w:rPr>
          <w:rFonts w:ascii="Calibri" w:eastAsia="Calibri" w:hAnsi="Calibri"/>
          <w:b/>
          <w:bCs/>
          <w:sz w:val="24"/>
          <w:szCs w:val="24"/>
          <w:highlight w:val="yellow"/>
          <w:u w:val="single"/>
        </w:rPr>
        <w:t>example only</w:t>
      </w:r>
      <w:r w:rsidR="00550A26" w:rsidRPr="00F400CD">
        <w:rPr>
          <w:rFonts w:ascii="Calibri" w:eastAsia="Calibri" w:hAnsi="Calibri"/>
          <w:sz w:val="24"/>
          <w:szCs w:val="24"/>
          <w:highlight w:val="yellow"/>
        </w:rPr>
        <w:t xml:space="preserve"> provided by the </w:t>
      </w:r>
      <w:r w:rsidR="00F400CD">
        <w:rPr>
          <w:rFonts w:ascii="Calibri" w:eastAsia="Calibri" w:hAnsi="Calibri"/>
          <w:sz w:val="24"/>
          <w:szCs w:val="24"/>
          <w:highlight w:val="yellow"/>
        </w:rPr>
        <w:t>NE</w:t>
      </w:r>
      <w:r w:rsidR="00550A26" w:rsidRPr="00F400CD">
        <w:rPr>
          <w:rFonts w:ascii="Calibri" w:eastAsia="Calibri" w:hAnsi="Calibri"/>
          <w:sz w:val="24"/>
          <w:szCs w:val="24"/>
          <w:highlight w:val="yellow"/>
        </w:rPr>
        <w:t xml:space="preserve"> Counter Terrorism Unit</w:t>
      </w:r>
      <w:r w:rsidR="00F400CD">
        <w:rPr>
          <w:rFonts w:ascii="Calibri" w:eastAsia="Calibri" w:hAnsi="Calibri"/>
          <w:sz w:val="24"/>
          <w:szCs w:val="24"/>
          <w:highlight w:val="yellow"/>
        </w:rPr>
        <w:t>.</w:t>
      </w:r>
      <w:r w:rsidRPr="00F400CD">
        <w:rPr>
          <w:rFonts w:ascii="Calibri" w:eastAsia="Calibri" w:hAnsi="Calibri"/>
          <w:sz w:val="24"/>
          <w:szCs w:val="24"/>
          <w:highlight w:val="yellow"/>
        </w:rPr>
        <w:t xml:space="preserve"> </w:t>
      </w:r>
      <w:r w:rsidR="00F400CD">
        <w:rPr>
          <w:rFonts w:ascii="Calibri" w:eastAsia="Calibri" w:hAnsi="Calibri"/>
          <w:sz w:val="24"/>
          <w:szCs w:val="24"/>
          <w:highlight w:val="yellow"/>
        </w:rPr>
        <w:t>Y</w:t>
      </w:r>
      <w:r w:rsidRPr="00F400CD">
        <w:rPr>
          <w:rFonts w:ascii="Calibri" w:eastAsia="Calibri" w:hAnsi="Calibri"/>
          <w:sz w:val="24"/>
          <w:szCs w:val="24"/>
          <w:highlight w:val="yellow"/>
        </w:rPr>
        <w:t>our risk assessment should reflect the circumstances of your site</w:t>
      </w:r>
      <w:r w:rsidR="00550A26" w:rsidRPr="00F400CD">
        <w:rPr>
          <w:rFonts w:ascii="Calibri" w:eastAsia="Calibri" w:hAnsi="Calibri"/>
          <w:sz w:val="24"/>
          <w:szCs w:val="24"/>
          <w:highlight w:val="yellow"/>
        </w:rPr>
        <w:t xml:space="preserve"> and your event</w:t>
      </w:r>
      <w:r w:rsidRPr="00F400CD">
        <w:rPr>
          <w:rFonts w:ascii="Calibri" w:eastAsia="Calibri" w:hAnsi="Calibri"/>
          <w:sz w:val="24"/>
          <w:szCs w:val="24"/>
          <w:highlight w:val="yellow"/>
        </w:rPr>
        <w:t>]</w:t>
      </w:r>
      <w:r w:rsidRPr="00F400CD">
        <w:rPr>
          <w:rFonts w:ascii="Calibri" w:eastAsia="Calibri" w:hAnsi="Calibri"/>
        </w:rPr>
        <w:t xml:space="preserve"> </w:t>
      </w:r>
      <w:r>
        <w:rPr>
          <w:rFonts w:ascii="Calibri" w:eastAsia="Calibri" w:hAnsi="Calibri"/>
          <w:color w:val="FF0000"/>
        </w:rPr>
        <w:br/>
      </w:r>
      <w:r w:rsidR="00845F8D">
        <w:rPr>
          <w:rFonts w:ascii="Calibri" w:eastAsia="Calibri" w:hAnsi="Calibri"/>
          <w:b/>
          <w:color w:val="000000"/>
          <w:sz w:val="32"/>
          <w:szCs w:val="32"/>
        </w:rPr>
        <w:t xml:space="preserve">Counter </w:t>
      </w:r>
      <w:r w:rsidRPr="00550A26">
        <w:rPr>
          <w:rFonts w:ascii="Calibri" w:eastAsia="Calibri" w:hAnsi="Calibri"/>
          <w:b/>
          <w:color w:val="000000"/>
          <w:sz w:val="32"/>
          <w:szCs w:val="32"/>
        </w:rPr>
        <w:t>Terrorism Risk Assessment – Small Local Festival</w:t>
      </w:r>
    </w:p>
    <w:p w14:paraId="5DE7A746" w14:textId="77777777" w:rsidR="00E84B1E" w:rsidRDefault="00747279" w:rsidP="00E84B1E">
      <w:pPr>
        <w:spacing w:before="284" w:line="290" w:lineRule="exact"/>
        <w:ind w:right="432"/>
        <w:textAlignment w:val="baseline"/>
        <w:rPr>
          <w:rFonts w:ascii="Calibri" w:eastAsia="Calibri" w:hAnsi="Calibri"/>
          <w:color w:val="FF0000"/>
          <w:sz w:val="24"/>
          <w:szCs w:val="24"/>
        </w:rPr>
      </w:pPr>
      <w:r w:rsidRPr="00B9145D">
        <w:rPr>
          <w:rFonts w:ascii="Calibri" w:eastAsia="Calibri" w:hAnsi="Calibri"/>
          <w:sz w:val="24"/>
          <w:szCs w:val="24"/>
          <w:highlight w:val="yellow"/>
        </w:rPr>
        <w:t xml:space="preserve">[This is the minimum that should be used to describe the context, more considered example of a description. It could be accompanied by maps, </w:t>
      </w:r>
      <w:proofErr w:type="gramStart"/>
      <w:r w:rsidRPr="00B9145D">
        <w:rPr>
          <w:rFonts w:ascii="Calibri" w:eastAsia="Calibri" w:hAnsi="Calibri"/>
          <w:sz w:val="24"/>
          <w:szCs w:val="24"/>
          <w:highlight w:val="yellow"/>
        </w:rPr>
        <w:t>photographs</w:t>
      </w:r>
      <w:proofErr w:type="gramEnd"/>
      <w:r w:rsidRPr="00B9145D">
        <w:rPr>
          <w:rFonts w:ascii="Calibri" w:eastAsia="Calibri" w:hAnsi="Calibri"/>
          <w:sz w:val="24"/>
          <w:szCs w:val="24"/>
          <w:highlight w:val="yellow"/>
        </w:rPr>
        <w:t xml:space="preserve"> and other supporting documents for further clarity]</w:t>
      </w:r>
    </w:p>
    <w:p w14:paraId="2EB54831" w14:textId="14280229" w:rsidR="0026624E" w:rsidRPr="00E84B1E" w:rsidRDefault="00747279" w:rsidP="00E84B1E">
      <w:pPr>
        <w:spacing w:before="284" w:line="290" w:lineRule="exact"/>
        <w:ind w:right="432"/>
        <w:textAlignment w:val="baseline"/>
        <w:rPr>
          <w:rFonts w:ascii="Calibri" w:eastAsia="Calibri" w:hAnsi="Calibri"/>
          <w:color w:val="FF0000"/>
          <w:sz w:val="24"/>
          <w:szCs w:val="24"/>
        </w:rPr>
      </w:pPr>
      <w:r w:rsidRPr="00E84B1E">
        <w:rPr>
          <w:rFonts w:ascii="Calibri" w:eastAsia="Calibri" w:hAnsi="Calibri"/>
          <w:b/>
          <w:color w:val="000000"/>
          <w:sz w:val="24"/>
          <w:szCs w:val="24"/>
        </w:rPr>
        <w:t xml:space="preserve">Description of Event: </w:t>
      </w:r>
      <w:r w:rsidRPr="00E84B1E">
        <w:rPr>
          <w:rFonts w:ascii="Calibri" w:eastAsia="Calibri" w:hAnsi="Calibri"/>
          <w:color w:val="000000"/>
          <w:sz w:val="24"/>
          <w:szCs w:val="24"/>
        </w:rPr>
        <w:t>Small music and dance festival held on agricultural land with two stages, one larger one in the open and one smaller one in a large marquee. There is a fenced perimeter within which there are two public campsites, with two vehicle access points leading to vehicle parking areas plus two pedestrian access points to the concert area, which is fenced off from the camping and parking areas. There are typically around 3,000 attendees. There is one designated food and retail site within the concert area containing approximately 10 - 12 concessions. There is a small children’s playground within the concert area. A small team (4 – 5) of professional security staff are provided by our security provider but most security activities are undertaken by volunteers. There is a designated public transport hub for buses and taxis.</w:t>
      </w:r>
    </w:p>
    <w:p w14:paraId="7B9F5943" w14:textId="77777777" w:rsidR="0026624E" w:rsidRPr="00E84B1E" w:rsidRDefault="00747279">
      <w:pPr>
        <w:spacing w:before="359" w:line="226" w:lineRule="exact"/>
        <w:textAlignment w:val="baseline"/>
        <w:rPr>
          <w:rFonts w:ascii="Calibri" w:eastAsia="Calibri" w:hAnsi="Calibri"/>
          <w:b/>
          <w:color w:val="000000"/>
          <w:sz w:val="24"/>
          <w:szCs w:val="24"/>
        </w:rPr>
      </w:pPr>
      <w:r w:rsidRPr="00E84B1E">
        <w:rPr>
          <w:rFonts w:ascii="Calibri" w:eastAsia="Calibri" w:hAnsi="Calibri"/>
          <w:b/>
          <w:color w:val="000000"/>
          <w:sz w:val="24"/>
          <w:szCs w:val="24"/>
        </w:rPr>
        <w:t xml:space="preserve">Responsible Person: </w:t>
      </w:r>
      <w:r w:rsidRPr="00E84B1E">
        <w:rPr>
          <w:rFonts w:ascii="Calibri" w:eastAsia="Calibri" w:hAnsi="Calibri"/>
          <w:color w:val="000000"/>
          <w:sz w:val="24"/>
          <w:szCs w:val="24"/>
        </w:rPr>
        <w:t xml:space="preserve">Event </w:t>
      </w:r>
      <w:proofErr w:type="spellStart"/>
      <w:r w:rsidRPr="00E84B1E">
        <w:rPr>
          <w:rFonts w:ascii="Calibri" w:eastAsia="Calibri" w:hAnsi="Calibri"/>
          <w:color w:val="000000"/>
          <w:sz w:val="24"/>
          <w:szCs w:val="24"/>
        </w:rPr>
        <w:t>Organiser</w:t>
      </w:r>
      <w:proofErr w:type="spellEnd"/>
    </w:p>
    <w:p w14:paraId="2B305AE6" w14:textId="77777777" w:rsidR="0026624E" w:rsidRPr="00E84B1E" w:rsidRDefault="00747279">
      <w:pPr>
        <w:spacing w:before="283" w:line="290" w:lineRule="exact"/>
        <w:ind w:right="360"/>
        <w:textAlignment w:val="baseline"/>
        <w:rPr>
          <w:rFonts w:ascii="Calibri" w:eastAsia="Calibri" w:hAnsi="Calibri"/>
          <w:b/>
          <w:color w:val="000000"/>
          <w:sz w:val="24"/>
          <w:szCs w:val="24"/>
        </w:rPr>
      </w:pPr>
      <w:r w:rsidRPr="00E84B1E">
        <w:rPr>
          <w:rFonts w:ascii="Calibri" w:eastAsia="Calibri" w:hAnsi="Calibri"/>
          <w:b/>
          <w:color w:val="000000"/>
          <w:sz w:val="24"/>
          <w:szCs w:val="24"/>
        </w:rPr>
        <w:t xml:space="preserve">Competent Person(s): </w:t>
      </w:r>
      <w:r w:rsidRPr="00E84B1E">
        <w:rPr>
          <w:rFonts w:ascii="Calibri" w:eastAsia="Calibri" w:hAnsi="Calibri"/>
          <w:color w:val="000000"/>
          <w:sz w:val="24"/>
          <w:szCs w:val="24"/>
        </w:rPr>
        <w:t>Head of Security</w:t>
      </w:r>
      <w:r w:rsidRPr="00E84B1E">
        <w:rPr>
          <w:rFonts w:ascii="Calibri" w:eastAsia="Calibri" w:hAnsi="Calibri"/>
          <w:color w:val="FF0000"/>
          <w:sz w:val="24"/>
          <w:szCs w:val="24"/>
        </w:rPr>
        <w:t xml:space="preserve"> </w:t>
      </w:r>
      <w:r w:rsidRPr="00B9145D">
        <w:rPr>
          <w:rFonts w:ascii="Calibri" w:eastAsia="Calibri" w:hAnsi="Calibri"/>
          <w:sz w:val="24"/>
          <w:szCs w:val="24"/>
          <w:highlight w:val="yellow"/>
        </w:rPr>
        <w:t>[Events should consult with the site operator, security providers, artist liaison and other stakeholders as required. Where people have been consulted this should be recorded]</w:t>
      </w:r>
    </w:p>
    <w:p w14:paraId="791BF142" w14:textId="12821244" w:rsidR="0026624E" w:rsidRPr="00E84B1E" w:rsidRDefault="00747279">
      <w:pPr>
        <w:spacing w:before="290" w:line="290" w:lineRule="exact"/>
        <w:ind w:right="360"/>
        <w:textAlignment w:val="baseline"/>
        <w:rPr>
          <w:rFonts w:ascii="Calibri" w:eastAsia="Calibri" w:hAnsi="Calibri"/>
          <w:b/>
          <w:color w:val="000000"/>
          <w:sz w:val="24"/>
          <w:szCs w:val="24"/>
        </w:rPr>
      </w:pPr>
      <w:r w:rsidRPr="00E84B1E">
        <w:rPr>
          <w:rFonts w:ascii="Calibri" w:eastAsia="Calibri" w:hAnsi="Calibri"/>
          <w:b/>
          <w:color w:val="000000"/>
          <w:sz w:val="24"/>
          <w:szCs w:val="24"/>
        </w:rPr>
        <w:t xml:space="preserve">Description of Process: </w:t>
      </w:r>
      <w:r w:rsidRPr="00E84B1E">
        <w:rPr>
          <w:rFonts w:ascii="Calibri" w:eastAsia="Calibri" w:hAnsi="Calibri"/>
          <w:color w:val="000000"/>
          <w:sz w:val="24"/>
          <w:szCs w:val="24"/>
        </w:rPr>
        <w:t xml:space="preserve">Joint planning between the event </w:t>
      </w:r>
      <w:proofErr w:type="spellStart"/>
      <w:r w:rsidRPr="00E84B1E">
        <w:rPr>
          <w:rFonts w:ascii="Calibri" w:eastAsia="Calibri" w:hAnsi="Calibri"/>
          <w:color w:val="000000"/>
          <w:sz w:val="24"/>
          <w:szCs w:val="24"/>
        </w:rPr>
        <w:t>organisers</w:t>
      </w:r>
      <w:proofErr w:type="spellEnd"/>
      <w:r w:rsidRPr="00E84B1E">
        <w:rPr>
          <w:rFonts w:ascii="Calibri" w:eastAsia="Calibri" w:hAnsi="Calibri"/>
          <w:color w:val="000000"/>
          <w:sz w:val="24"/>
          <w:szCs w:val="24"/>
        </w:rPr>
        <w:t xml:space="preserve"> and security providers</w:t>
      </w:r>
      <w:r w:rsidRPr="00E84B1E">
        <w:rPr>
          <w:rFonts w:ascii="Calibri" w:eastAsia="Calibri" w:hAnsi="Calibri"/>
          <w:b/>
          <w:color w:val="000000"/>
          <w:sz w:val="24"/>
          <w:szCs w:val="24"/>
        </w:rPr>
        <w:t xml:space="preserve">. </w:t>
      </w:r>
      <w:r w:rsidRPr="00E84B1E">
        <w:rPr>
          <w:rFonts w:ascii="Calibri" w:eastAsia="Calibri" w:hAnsi="Calibri"/>
          <w:color w:val="000000"/>
          <w:sz w:val="24"/>
          <w:szCs w:val="24"/>
        </w:rPr>
        <w:t xml:space="preserve">Engagement with the Local Authority Safety Advisory Group (SAG). Planning carried out in accordance with </w:t>
      </w:r>
      <w:hyperlink r:id="rId8" w:history="1">
        <w:r w:rsidR="00E84B1E" w:rsidRPr="00E84B1E">
          <w:rPr>
            <w:rStyle w:val="Hyperlink"/>
            <w:rFonts w:ascii="Calibri" w:eastAsia="Calibri" w:hAnsi="Calibri"/>
            <w:sz w:val="24"/>
            <w:szCs w:val="24"/>
          </w:rPr>
          <w:t>T</w:t>
        </w:r>
        <w:r w:rsidRPr="00E84B1E">
          <w:rPr>
            <w:rStyle w:val="Hyperlink"/>
            <w:rFonts w:ascii="Calibri" w:eastAsia="Calibri" w:hAnsi="Calibri"/>
            <w:sz w:val="24"/>
            <w:szCs w:val="24"/>
          </w:rPr>
          <w:t>he Purple Guide</w:t>
        </w:r>
      </w:hyperlink>
      <w:r w:rsidRPr="00E84B1E">
        <w:rPr>
          <w:rFonts w:ascii="Calibri" w:eastAsia="Calibri" w:hAnsi="Calibri"/>
          <w:color w:val="000000"/>
          <w:sz w:val="24"/>
          <w:szCs w:val="24"/>
        </w:rPr>
        <w:t xml:space="preserve"> </w:t>
      </w:r>
      <w:r w:rsidR="00E84B1E">
        <w:rPr>
          <w:rFonts w:ascii="Calibri" w:eastAsia="Calibri" w:hAnsi="Calibri"/>
          <w:color w:val="000000"/>
          <w:sz w:val="24"/>
          <w:szCs w:val="24"/>
        </w:rPr>
        <w:t xml:space="preserve">(major events) or </w:t>
      </w:r>
      <w:hyperlink r:id="rId9" w:history="1">
        <w:r w:rsidR="00E84B1E" w:rsidRPr="00E84B1E">
          <w:rPr>
            <w:rStyle w:val="Hyperlink"/>
            <w:rFonts w:ascii="Calibri" w:eastAsia="Calibri" w:hAnsi="Calibri"/>
            <w:sz w:val="24"/>
            <w:szCs w:val="24"/>
          </w:rPr>
          <w:t>The Purple Guide Lite</w:t>
        </w:r>
      </w:hyperlink>
      <w:r w:rsidR="00E84B1E">
        <w:rPr>
          <w:rFonts w:ascii="Calibri" w:eastAsia="Calibri" w:hAnsi="Calibri"/>
          <w:color w:val="000000"/>
          <w:sz w:val="24"/>
          <w:szCs w:val="24"/>
        </w:rPr>
        <w:t xml:space="preserve"> (for smaller community events) </w:t>
      </w:r>
      <w:r w:rsidRPr="00E84B1E">
        <w:rPr>
          <w:rFonts w:ascii="Calibri" w:eastAsia="Calibri" w:hAnsi="Calibri"/>
          <w:color w:val="000000"/>
          <w:sz w:val="24"/>
          <w:szCs w:val="24"/>
        </w:rPr>
        <w:t>but additionally taking account of terrorism risk.</w:t>
      </w:r>
    </w:p>
    <w:p w14:paraId="4DF482E3" w14:textId="7D073826" w:rsidR="00E84B1E" w:rsidRPr="00BB31CC" w:rsidRDefault="00747279" w:rsidP="00BB31CC">
      <w:pPr>
        <w:spacing w:before="360" w:line="226" w:lineRule="exact"/>
        <w:textAlignment w:val="baseline"/>
        <w:rPr>
          <w:rFonts w:ascii="Calibri" w:eastAsia="Calibri" w:hAnsi="Calibri"/>
          <w:color w:val="000000"/>
          <w:sz w:val="24"/>
          <w:szCs w:val="24"/>
        </w:rPr>
      </w:pPr>
      <w:r w:rsidRPr="00E84B1E">
        <w:rPr>
          <w:rFonts w:ascii="Calibri" w:eastAsia="Calibri" w:hAnsi="Calibri"/>
          <w:b/>
          <w:color w:val="000000"/>
          <w:sz w:val="24"/>
          <w:szCs w:val="24"/>
        </w:rPr>
        <w:t>Date of Original Assessment: J</w:t>
      </w:r>
      <w:r w:rsidRPr="00E84B1E">
        <w:rPr>
          <w:rFonts w:ascii="Calibri" w:eastAsia="Calibri" w:hAnsi="Calibri"/>
          <w:color w:val="000000"/>
          <w:sz w:val="24"/>
          <w:szCs w:val="24"/>
        </w:rPr>
        <w:t>anuary 2021</w:t>
      </w:r>
    </w:p>
    <w:p w14:paraId="0CA6A554" w14:textId="77777777" w:rsidR="00E84B1E" w:rsidRDefault="00747279" w:rsidP="00BB31CC">
      <w:pPr>
        <w:spacing w:before="120" w:line="226" w:lineRule="exact"/>
        <w:textAlignment w:val="baseline"/>
        <w:rPr>
          <w:rFonts w:ascii="Calibri" w:eastAsia="Calibri" w:hAnsi="Calibri"/>
          <w:color w:val="000000"/>
          <w:sz w:val="24"/>
          <w:szCs w:val="24"/>
        </w:rPr>
      </w:pPr>
      <w:r w:rsidRPr="00E84B1E">
        <w:rPr>
          <w:rFonts w:ascii="Calibri" w:eastAsia="Calibri" w:hAnsi="Calibri"/>
          <w:b/>
          <w:color w:val="000000"/>
          <w:sz w:val="24"/>
          <w:szCs w:val="24"/>
        </w:rPr>
        <w:t xml:space="preserve">Date of this Review: </w:t>
      </w:r>
      <w:r w:rsidRPr="00E84B1E">
        <w:rPr>
          <w:rFonts w:ascii="Calibri" w:eastAsia="Calibri" w:hAnsi="Calibri"/>
          <w:color w:val="000000"/>
          <w:sz w:val="24"/>
          <w:szCs w:val="24"/>
        </w:rPr>
        <w:t>July 202</w:t>
      </w:r>
      <w:r w:rsidR="00E84B1E">
        <w:rPr>
          <w:rFonts w:ascii="Calibri" w:eastAsia="Calibri" w:hAnsi="Calibri"/>
          <w:color w:val="000000"/>
          <w:sz w:val="24"/>
          <w:szCs w:val="24"/>
        </w:rPr>
        <w:t>2</w:t>
      </w:r>
    </w:p>
    <w:p w14:paraId="007B6382" w14:textId="50273EF2" w:rsidR="0026624E" w:rsidRPr="00B9145D" w:rsidRDefault="00747279" w:rsidP="00BB31CC">
      <w:pPr>
        <w:spacing w:before="120" w:line="226" w:lineRule="exact"/>
        <w:textAlignment w:val="baseline"/>
        <w:rPr>
          <w:rFonts w:ascii="Calibri" w:eastAsia="Calibri" w:hAnsi="Calibri"/>
          <w:sz w:val="24"/>
          <w:szCs w:val="24"/>
        </w:rPr>
      </w:pPr>
      <w:r w:rsidRPr="00E84B1E">
        <w:rPr>
          <w:rFonts w:ascii="Calibri" w:eastAsia="Calibri" w:hAnsi="Calibri"/>
          <w:b/>
          <w:color w:val="000000"/>
          <w:sz w:val="24"/>
          <w:szCs w:val="24"/>
        </w:rPr>
        <w:t xml:space="preserve">Date of Next Review: </w:t>
      </w:r>
      <w:r w:rsidRPr="00E84B1E">
        <w:rPr>
          <w:rFonts w:ascii="Calibri" w:eastAsia="Calibri" w:hAnsi="Calibri"/>
          <w:color w:val="000000"/>
          <w:sz w:val="24"/>
          <w:szCs w:val="24"/>
        </w:rPr>
        <w:t>July 2023</w:t>
      </w:r>
      <w:r w:rsidRPr="00E84B1E">
        <w:rPr>
          <w:rFonts w:ascii="Calibri" w:eastAsia="Calibri" w:hAnsi="Calibri"/>
          <w:color w:val="FF0000"/>
          <w:sz w:val="24"/>
          <w:szCs w:val="24"/>
        </w:rPr>
        <w:t xml:space="preserve"> </w:t>
      </w:r>
      <w:r w:rsidRPr="00B9145D">
        <w:rPr>
          <w:rFonts w:ascii="Calibri" w:eastAsia="Calibri" w:hAnsi="Calibri"/>
          <w:sz w:val="24"/>
          <w:szCs w:val="24"/>
          <w:highlight w:val="yellow"/>
        </w:rPr>
        <w:t>[A review cycle should be set, with a new risk assessment being conducted prior to each event]</w:t>
      </w:r>
    </w:p>
    <w:p w14:paraId="18A51FDC" w14:textId="77777777" w:rsidR="0026624E" w:rsidRDefault="0026624E">
      <w:pPr>
        <w:sectPr w:rsidR="0026624E">
          <w:pgSz w:w="16838" w:h="11909" w:orient="landscape"/>
          <w:pgMar w:top="720" w:right="638" w:bottom="3253" w:left="720" w:header="720" w:footer="720" w:gutter="0"/>
          <w:cols w:space="720"/>
        </w:sectPr>
      </w:pPr>
    </w:p>
    <w:tbl>
      <w:tblPr>
        <w:tblW w:w="0" w:type="auto"/>
        <w:tblInd w:w="38" w:type="dxa"/>
        <w:tblLayout w:type="fixed"/>
        <w:tblCellMar>
          <w:left w:w="0" w:type="dxa"/>
          <w:right w:w="0" w:type="dxa"/>
        </w:tblCellMar>
        <w:tblLook w:val="0000" w:firstRow="0" w:lastRow="0" w:firstColumn="0" w:lastColumn="0" w:noHBand="0" w:noVBand="0"/>
      </w:tblPr>
      <w:tblGrid>
        <w:gridCol w:w="3442"/>
        <w:gridCol w:w="3432"/>
        <w:gridCol w:w="3436"/>
        <w:gridCol w:w="3437"/>
        <w:gridCol w:w="1656"/>
      </w:tblGrid>
      <w:tr w:rsidR="0026624E" w14:paraId="4239FDDA" w14:textId="77777777">
        <w:trPr>
          <w:trHeight w:hRule="exact" w:val="1354"/>
        </w:trPr>
        <w:tc>
          <w:tcPr>
            <w:tcW w:w="3442" w:type="dxa"/>
            <w:tcBorders>
              <w:top w:val="single" w:sz="5" w:space="0" w:color="000000"/>
              <w:left w:val="single" w:sz="5" w:space="0" w:color="000000"/>
              <w:bottom w:val="single" w:sz="5" w:space="0" w:color="000000"/>
              <w:right w:val="single" w:sz="5" w:space="0" w:color="000000"/>
            </w:tcBorders>
            <w:shd w:val="clear" w:color="44536A" w:fill="44536A"/>
          </w:tcPr>
          <w:p w14:paraId="11C40627" w14:textId="77777777" w:rsidR="0026624E" w:rsidRDefault="00747279">
            <w:pPr>
              <w:spacing w:before="33" w:after="1073" w:line="242" w:lineRule="exact"/>
              <w:jc w:val="center"/>
              <w:textAlignment w:val="baseline"/>
              <w:rPr>
                <w:rFonts w:ascii="Calibri" w:eastAsia="Calibri" w:hAnsi="Calibri"/>
                <w:b/>
                <w:color w:val="FFFFFF"/>
              </w:rPr>
            </w:pPr>
            <w:r>
              <w:rPr>
                <w:rFonts w:ascii="Calibri" w:eastAsia="Calibri" w:hAnsi="Calibri"/>
                <w:b/>
                <w:color w:val="FFFFFF"/>
              </w:rPr>
              <w:lastRenderedPageBreak/>
              <w:t>What are the Threats?</w:t>
            </w:r>
          </w:p>
        </w:tc>
        <w:tc>
          <w:tcPr>
            <w:tcW w:w="3432" w:type="dxa"/>
            <w:tcBorders>
              <w:top w:val="single" w:sz="5" w:space="0" w:color="000000"/>
              <w:left w:val="single" w:sz="5" w:space="0" w:color="000000"/>
              <w:bottom w:val="single" w:sz="5" w:space="0" w:color="000000"/>
              <w:right w:val="single" w:sz="5" w:space="0" w:color="000000"/>
            </w:tcBorders>
            <w:shd w:val="clear" w:color="44536A" w:fill="44536A"/>
          </w:tcPr>
          <w:p w14:paraId="282CD33C" w14:textId="77777777" w:rsidR="0026624E" w:rsidRDefault="00747279">
            <w:pPr>
              <w:spacing w:before="33" w:after="1073" w:line="242" w:lineRule="exact"/>
              <w:ind w:right="974"/>
              <w:jc w:val="right"/>
              <w:textAlignment w:val="baseline"/>
              <w:rPr>
                <w:rFonts w:ascii="Calibri" w:eastAsia="Calibri" w:hAnsi="Calibri"/>
                <w:b/>
                <w:color w:val="FFFFFF"/>
              </w:rPr>
            </w:pPr>
            <w:r>
              <w:rPr>
                <w:rFonts w:ascii="Calibri" w:eastAsia="Calibri" w:hAnsi="Calibri"/>
                <w:b/>
                <w:color w:val="FFFFFF"/>
              </w:rPr>
              <w:t>Possible Harm?</w:t>
            </w:r>
          </w:p>
        </w:tc>
        <w:tc>
          <w:tcPr>
            <w:tcW w:w="3436" w:type="dxa"/>
            <w:tcBorders>
              <w:top w:val="single" w:sz="5" w:space="0" w:color="000000"/>
              <w:left w:val="single" w:sz="5" w:space="0" w:color="000000"/>
              <w:bottom w:val="single" w:sz="5" w:space="0" w:color="000000"/>
              <w:right w:val="single" w:sz="5" w:space="0" w:color="000000"/>
            </w:tcBorders>
            <w:shd w:val="clear" w:color="44536A" w:fill="44536A"/>
          </w:tcPr>
          <w:p w14:paraId="5AB06472" w14:textId="64275BFA" w:rsidR="0026624E" w:rsidRDefault="00747279">
            <w:pPr>
              <w:spacing w:after="821" w:line="263" w:lineRule="exact"/>
              <w:jc w:val="center"/>
              <w:textAlignment w:val="baseline"/>
              <w:rPr>
                <w:rFonts w:ascii="Calibri" w:eastAsia="Calibri" w:hAnsi="Calibri"/>
                <w:b/>
                <w:color w:val="FFFFFF"/>
              </w:rPr>
            </w:pPr>
            <w:r>
              <w:rPr>
                <w:rFonts w:ascii="Calibri" w:eastAsia="Calibri" w:hAnsi="Calibri"/>
                <w:b/>
                <w:color w:val="FFFFFF"/>
              </w:rPr>
              <w:t xml:space="preserve">Controls already in place </w:t>
            </w:r>
            <w:r>
              <w:rPr>
                <w:rFonts w:ascii="Calibri" w:eastAsia="Calibri" w:hAnsi="Calibri"/>
                <w:b/>
                <w:color w:val="FFFFFF"/>
              </w:rPr>
              <w:br/>
            </w:r>
            <w:r w:rsidRPr="00F400CD">
              <w:rPr>
                <w:rFonts w:ascii="Calibri" w:eastAsia="Calibri" w:hAnsi="Calibri"/>
                <w:highlight w:val="yellow"/>
              </w:rPr>
              <w:t>[</w:t>
            </w:r>
            <w:r w:rsidR="00F400CD" w:rsidRPr="00F400CD">
              <w:rPr>
                <w:rFonts w:ascii="Calibri" w:eastAsia="Calibri" w:hAnsi="Calibri"/>
                <w:b/>
                <w:bCs/>
                <w:highlight w:val="yellow"/>
              </w:rPr>
              <w:t>NOTE</w:t>
            </w:r>
            <w:r w:rsidR="00F400CD">
              <w:rPr>
                <w:rFonts w:ascii="Calibri" w:eastAsia="Calibri" w:hAnsi="Calibri"/>
                <w:highlight w:val="yellow"/>
              </w:rPr>
              <w:t xml:space="preserve"> - </w:t>
            </w:r>
            <w:r w:rsidRPr="00F400CD">
              <w:rPr>
                <w:rFonts w:ascii="Calibri" w:eastAsia="Calibri" w:hAnsi="Calibri"/>
                <w:highlight w:val="yellow"/>
              </w:rPr>
              <w:t>This is not an exhaustive list]</w:t>
            </w:r>
          </w:p>
        </w:tc>
        <w:tc>
          <w:tcPr>
            <w:tcW w:w="3437" w:type="dxa"/>
            <w:tcBorders>
              <w:top w:val="single" w:sz="5" w:space="0" w:color="000000"/>
              <w:left w:val="single" w:sz="5" w:space="0" w:color="000000"/>
              <w:bottom w:val="single" w:sz="5" w:space="0" w:color="000000"/>
              <w:right w:val="single" w:sz="5" w:space="0" w:color="000000"/>
            </w:tcBorders>
            <w:shd w:val="clear" w:color="44536A" w:fill="44536A"/>
          </w:tcPr>
          <w:p w14:paraId="3C0A6216" w14:textId="77777777" w:rsidR="0026624E" w:rsidRDefault="00747279">
            <w:pPr>
              <w:spacing w:after="19" w:line="265" w:lineRule="exact"/>
              <w:jc w:val="center"/>
              <w:textAlignment w:val="baseline"/>
              <w:rPr>
                <w:rFonts w:ascii="Calibri" w:eastAsia="Calibri" w:hAnsi="Calibri"/>
                <w:b/>
                <w:color w:val="FFFFFF"/>
              </w:rPr>
            </w:pPr>
            <w:r>
              <w:rPr>
                <w:rFonts w:ascii="Calibri" w:eastAsia="Calibri" w:hAnsi="Calibri"/>
                <w:b/>
                <w:color w:val="FFFFFF"/>
              </w:rPr>
              <w:t xml:space="preserve">Decisions, further actions and </w:t>
            </w:r>
            <w:r>
              <w:rPr>
                <w:rFonts w:ascii="Calibri" w:eastAsia="Calibri" w:hAnsi="Calibri"/>
                <w:b/>
                <w:color w:val="FFFFFF"/>
              </w:rPr>
              <w:br/>
              <w:t xml:space="preserve">responsibilities </w:t>
            </w:r>
            <w:r>
              <w:rPr>
                <w:rFonts w:ascii="Calibri" w:eastAsia="Calibri" w:hAnsi="Calibri"/>
                <w:b/>
                <w:color w:val="FFFFFF"/>
              </w:rPr>
              <w:br/>
            </w:r>
            <w:r w:rsidRPr="00B9145D">
              <w:rPr>
                <w:rFonts w:ascii="Calibri" w:eastAsia="Calibri" w:hAnsi="Calibri"/>
                <w:highlight w:val="yellow"/>
              </w:rPr>
              <w:t>[</w:t>
            </w:r>
            <w:proofErr w:type="spellStart"/>
            <w:r w:rsidRPr="00B9145D">
              <w:rPr>
                <w:rFonts w:ascii="Calibri" w:eastAsia="Calibri" w:hAnsi="Calibri"/>
                <w:highlight w:val="yellow"/>
              </w:rPr>
              <w:t>ProtectUK</w:t>
            </w:r>
            <w:proofErr w:type="spellEnd"/>
            <w:r w:rsidRPr="00B9145D">
              <w:rPr>
                <w:rFonts w:ascii="Calibri" w:eastAsia="Calibri" w:hAnsi="Calibri"/>
                <w:highlight w:val="yellow"/>
              </w:rPr>
              <w:t xml:space="preserve"> should be used to </w:t>
            </w:r>
            <w:r w:rsidRPr="00B9145D">
              <w:rPr>
                <w:rFonts w:ascii="Calibri" w:eastAsia="Calibri" w:hAnsi="Calibri"/>
                <w:highlight w:val="yellow"/>
              </w:rPr>
              <w:br/>
              <w:t xml:space="preserve">identify additional measures that </w:t>
            </w:r>
            <w:r w:rsidRPr="00B9145D">
              <w:rPr>
                <w:rFonts w:ascii="Calibri" w:eastAsia="Calibri" w:hAnsi="Calibri"/>
                <w:highlight w:val="yellow"/>
              </w:rPr>
              <w:br/>
              <w:t>can be taken]</w:t>
            </w:r>
          </w:p>
        </w:tc>
        <w:tc>
          <w:tcPr>
            <w:tcW w:w="1656" w:type="dxa"/>
            <w:tcBorders>
              <w:top w:val="single" w:sz="5" w:space="0" w:color="000000"/>
              <w:left w:val="single" w:sz="5" w:space="0" w:color="000000"/>
              <w:bottom w:val="single" w:sz="5" w:space="0" w:color="000000"/>
              <w:right w:val="single" w:sz="5" w:space="0" w:color="000000"/>
            </w:tcBorders>
            <w:shd w:val="clear" w:color="44536A" w:fill="44536A"/>
          </w:tcPr>
          <w:p w14:paraId="7561C11A" w14:textId="77777777" w:rsidR="0026624E" w:rsidRDefault="00747279">
            <w:pPr>
              <w:spacing w:after="800" w:line="273" w:lineRule="exact"/>
              <w:jc w:val="center"/>
              <w:textAlignment w:val="baseline"/>
              <w:rPr>
                <w:rFonts w:ascii="Calibri" w:eastAsia="Calibri" w:hAnsi="Calibri"/>
                <w:b/>
                <w:color w:val="FFFFFF"/>
              </w:rPr>
            </w:pPr>
            <w:r>
              <w:rPr>
                <w:rFonts w:ascii="Calibri" w:eastAsia="Calibri" w:hAnsi="Calibri"/>
                <w:b/>
                <w:color w:val="FFFFFF"/>
              </w:rPr>
              <w:t xml:space="preserve">Progress </w:t>
            </w:r>
            <w:r>
              <w:rPr>
                <w:rFonts w:ascii="Calibri" w:eastAsia="Calibri" w:hAnsi="Calibri"/>
                <w:b/>
                <w:color w:val="FFFFFF"/>
              </w:rPr>
              <w:br/>
              <w:t>reviews</w:t>
            </w:r>
          </w:p>
        </w:tc>
      </w:tr>
      <w:tr w:rsidR="0026624E" w14:paraId="68E53826" w14:textId="77777777">
        <w:trPr>
          <w:trHeight w:hRule="exact" w:val="1099"/>
        </w:trPr>
        <w:tc>
          <w:tcPr>
            <w:tcW w:w="3442" w:type="dxa"/>
            <w:vMerge w:val="restart"/>
            <w:tcBorders>
              <w:top w:val="single" w:sz="5" w:space="0" w:color="000000"/>
              <w:left w:val="single" w:sz="5" w:space="0" w:color="000000"/>
              <w:right w:val="single" w:sz="5" w:space="0" w:color="000000"/>
            </w:tcBorders>
          </w:tcPr>
          <w:p w14:paraId="45CC7454" w14:textId="77777777" w:rsidR="0026624E" w:rsidRDefault="00747279">
            <w:pPr>
              <w:spacing w:line="265" w:lineRule="exact"/>
              <w:ind w:left="144" w:right="252"/>
              <w:textAlignment w:val="baseline"/>
              <w:rPr>
                <w:rFonts w:ascii="Calibri" w:eastAsia="Calibri" w:hAnsi="Calibri"/>
                <w:color w:val="FF0000"/>
                <w:spacing w:val="-3"/>
              </w:rPr>
            </w:pPr>
            <w:r w:rsidRPr="00B9145D">
              <w:rPr>
                <w:rFonts w:ascii="Calibri" w:eastAsia="Calibri" w:hAnsi="Calibri"/>
                <w:spacing w:val="-3"/>
                <w:highlight w:val="yellow"/>
              </w:rPr>
              <w:t>[</w:t>
            </w:r>
            <w:proofErr w:type="spellStart"/>
            <w:r w:rsidRPr="00B9145D">
              <w:rPr>
                <w:rFonts w:ascii="Calibri" w:eastAsia="Calibri" w:hAnsi="Calibri"/>
                <w:spacing w:val="-3"/>
                <w:highlight w:val="yellow"/>
              </w:rPr>
              <w:t>NaCTSO</w:t>
            </w:r>
            <w:proofErr w:type="spellEnd"/>
            <w:r w:rsidRPr="00B9145D">
              <w:rPr>
                <w:rFonts w:ascii="Calibri" w:eastAsia="Calibri" w:hAnsi="Calibri"/>
                <w:spacing w:val="-3"/>
                <w:highlight w:val="yellow"/>
              </w:rPr>
              <w:t xml:space="preserve"> identify 6 key threats that you may to choose to base your assessment on, if you do this you should explain why you have not included any attack types]</w:t>
            </w:r>
          </w:p>
          <w:p w14:paraId="4F979614" w14:textId="77777777" w:rsidR="0026624E" w:rsidRDefault="00747279">
            <w:pPr>
              <w:spacing w:before="263" w:line="269" w:lineRule="exact"/>
              <w:ind w:left="144" w:right="144"/>
              <w:textAlignment w:val="baseline"/>
              <w:rPr>
                <w:rFonts w:ascii="Calibri" w:eastAsia="Calibri" w:hAnsi="Calibri"/>
                <w:color w:val="000000"/>
                <w:spacing w:val="-2"/>
              </w:rPr>
            </w:pPr>
            <w:r>
              <w:rPr>
                <w:rFonts w:ascii="Calibri" w:eastAsia="Calibri" w:hAnsi="Calibri"/>
                <w:color w:val="000000"/>
                <w:spacing w:val="-2"/>
              </w:rPr>
              <w:t>Five of the six attack types identified in the guidance have been identified as relevant. The site is remote and has little computer infrastructure that could be exploited for a terrorist purpose.</w:t>
            </w:r>
          </w:p>
          <w:p w14:paraId="056555C3" w14:textId="77777777" w:rsidR="0026624E" w:rsidRDefault="00747279">
            <w:pPr>
              <w:numPr>
                <w:ilvl w:val="0"/>
                <w:numId w:val="1"/>
              </w:numPr>
              <w:tabs>
                <w:tab w:val="clear" w:pos="216"/>
                <w:tab w:val="left" w:pos="360"/>
              </w:tabs>
              <w:spacing w:before="268" w:line="269" w:lineRule="exact"/>
              <w:ind w:left="144" w:right="252"/>
              <w:textAlignment w:val="baseline"/>
              <w:rPr>
                <w:rFonts w:ascii="Calibri" w:eastAsia="Calibri" w:hAnsi="Calibri"/>
                <w:color w:val="000000"/>
                <w:spacing w:val="-2"/>
              </w:rPr>
            </w:pPr>
            <w:r>
              <w:rPr>
                <w:rFonts w:ascii="Calibri" w:eastAsia="Calibri" w:hAnsi="Calibri"/>
                <w:color w:val="000000"/>
                <w:spacing w:val="-2"/>
              </w:rPr>
              <w:t>Marauding Terrorist Attack (an attack by an individual or group of individuals using a gun or a bladed or blunt force weapon)</w:t>
            </w:r>
          </w:p>
          <w:p w14:paraId="1B97BAD0" w14:textId="77777777" w:rsidR="0026624E" w:rsidRDefault="00747279">
            <w:pPr>
              <w:numPr>
                <w:ilvl w:val="0"/>
                <w:numId w:val="1"/>
              </w:numPr>
              <w:tabs>
                <w:tab w:val="clear" w:pos="216"/>
                <w:tab w:val="left" w:pos="360"/>
              </w:tabs>
              <w:spacing w:before="268" w:line="269" w:lineRule="exact"/>
              <w:ind w:left="144"/>
              <w:textAlignment w:val="baseline"/>
              <w:rPr>
                <w:rFonts w:ascii="Calibri" w:eastAsia="Calibri" w:hAnsi="Calibri"/>
                <w:color w:val="000000"/>
              </w:rPr>
            </w:pPr>
            <w:r>
              <w:rPr>
                <w:rFonts w:ascii="Calibri" w:eastAsia="Calibri" w:hAnsi="Calibri"/>
                <w:color w:val="000000"/>
              </w:rPr>
              <w:t xml:space="preserve">Improvised Explosive Device (a bomb that can placed, </w:t>
            </w:r>
            <w:proofErr w:type="gramStart"/>
            <w:r>
              <w:rPr>
                <w:rFonts w:ascii="Calibri" w:eastAsia="Calibri" w:hAnsi="Calibri"/>
                <w:color w:val="000000"/>
              </w:rPr>
              <w:t>posted</w:t>
            </w:r>
            <w:proofErr w:type="gramEnd"/>
            <w:r>
              <w:rPr>
                <w:rFonts w:ascii="Calibri" w:eastAsia="Calibri" w:hAnsi="Calibri"/>
                <w:color w:val="000000"/>
              </w:rPr>
              <w:t xml:space="preserve"> or carried into or close to the site)</w:t>
            </w:r>
          </w:p>
          <w:p w14:paraId="26E66E0B" w14:textId="77777777" w:rsidR="0026624E" w:rsidRDefault="00747279">
            <w:pPr>
              <w:numPr>
                <w:ilvl w:val="0"/>
                <w:numId w:val="1"/>
              </w:numPr>
              <w:tabs>
                <w:tab w:val="clear" w:pos="216"/>
                <w:tab w:val="left" w:pos="360"/>
              </w:tabs>
              <w:spacing w:before="268" w:line="269" w:lineRule="exact"/>
              <w:ind w:left="144" w:right="252"/>
              <w:textAlignment w:val="baseline"/>
              <w:rPr>
                <w:rFonts w:ascii="Calibri" w:eastAsia="Calibri" w:hAnsi="Calibri"/>
                <w:color w:val="000000"/>
                <w:spacing w:val="-2"/>
              </w:rPr>
            </w:pPr>
            <w:r>
              <w:rPr>
                <w:rFonts w:ascii="Calibri" w:eastAsia="Calibri" w:hAnsi="Calibri"/>
                <w:color w:val="000000"/>
                <w:spacing w:val="-2"/>
              </w:rPr>
              <w:t>Vehicle as a Weapon (deliberate use of a vehicle to kill, maim or injure people)</w:t>
            </w:r>
          </w:p>
          <w:p w14:paraId="7118637A" w14:textId="77777777" w:rsidR="0026624E" w:rsidRDefault="00747279">
            <w:pPr>
              <w:numPr>
                <w:ilvl w:val="0"/>
                <w:numId w:val="1"/>
              </w:numPr>
              <w:tabs>
                <w:tab w:val="clear" w:pos="216"/>
                <w:tab w:val="left" w:pos="360"/>
              </w:tabs>
              <w:spacing w:before="268" w:after="658" w:line="269" w:lineRule="exact"/>
              <w:ind w:left="144" w:right="144"/>
              <w:textAlignment w:val="baseline"/>
              <w:rPr>
                <w:rFonts w:ascii="Calibri" w:eastAsia="Calibri" w:hAnsi="Calibri"/>
                <w:color w:val="000000"/>
                <w:spacing w:val="-2"/>
              </w:rPr>
            </w:pPr>
            <w:r>
              <w:rPr>
                <w:rFonts w:ascii="Calibri" w:eastAsia="Calibri" w:hAnsi="Calibri"/>
                <w:color w:val="000000"/>
                <w:spacing w:val="-2"/>
              </w:rPr>
              <w:t>Fire as a Weapon (deliberate use of fire to kill, maim or injure people or to cause damage to the site)</w:t>
            </w:r>
          </w:p>
        </w:tc>
        <w:tc>
          <w:tcPr>
            <w:tcW w:w="3432" w:type="dxa"/>
            <w:vMerge w:val="restart"/>
            <w:tcBorders>
              <w:top w:val="single" w:sz="5" w:space="0" w:color="000000"/>
              <w:left w:val="single" w:sz="5" w:space="0" w:color="000000"/>
              <w:right w:val="single" w:sz="5" w:space="0" w:color="000000"/>
            </w:tcBorders>
          </w:tcPr>
          <w:p w14:paraId="4FAD2419" w14:textId="77777777" w:rsidR="0026624E" w:rsidRDefault="00747279">
            <w:pPr>
              <w:spacing w:line="263" w:lineRule="exact"/>
              <w:ind w:left="144" w:right="288"/>
              <w:jc w:val="both"/>
              <w:textAlignment w:val="baseline"/>
              <w:rPr>
                <w:rFonts w:ascii="Calibri" w:eastAsia="Calibri" w:hAnsi="Calibri"/>
                <w:color w:val="FF0000"/>
                <w:spacing w:val="-2"/>
              </w:rPr>
            </w:pPr>
            <w:r w:rsidRPr="00B9145D">
              <w:rPr>
                <w:rFonts w:ascii="Calibri" w:eastAsia="Calibri" w:hAnsi="Calibri"/>
                <w:spacing w:val="-2"/>
                <w:highlight w:val="yellow"/>
              </w:rPr>
              <w:t xml:space="preserve">[As the event </w:t>
            </w:r>
            <w:proofErr w:type="spellStart"/>
            <w:r w:rsidRPr="00B9145D">
              <w:rPr>
                <w:rFonts w:ascii="Calibri" w:eastAsia="Calibri" w:hAnsi="Calibri"/>
                <w:spacing w:val="-2"/>
                <w:highlight w:val="yellow"/>
              </w:rPr>
              <w:t>organiser</w:t>
            </w:r>
            <w:proofErr w:type="spellEnd"/>
            <w:r w:rsidRPr="00B9145D">
              <w:rPr>
                <w:rFonts w:ascii="Calibri" w:eastAsia="Calibri" w:hAnsi="Calibri"/>
                <w:spacing w:val="-2"/>
                <w:highlight w:val="yellow"/>
              </w:rPr>
              <w:t xml:space="preserve"> of the site you will need to assess the impact on your business]</w:t>
            </w:r>
          </w:p>
          <w:p w14:paraId="404EB8C3" w14:textId="77777777" w:rsidR="0026624E" w:rsidRDefault="00747279">
            <w:pPr>
              <w:spacing w:before="269" w:line="269" w:lineRule="exact"/>
              <w:ind w:left="144"/>
              <w:textAlignment w:val="baseline"/>
              <w:rPr>
                <w:rFonts w:ascii="Calibri" w:eastAsia="Calibri" w:hAnsi="Calibri"/>
                <w:color w:val="000000"/>
              </w:rPr>
            </w:pPr>
            <w:r>
              <w:rPr>
                <w:rFonts w:ascii="Calibri" w:eastAsia="Calibri" w:hAnsi="Calibri"/>
                <w:color w:val="000000"/>
              </w:rPr>
              <w:t>Each of these attack types could cause death or injury to</w:t>
            </w:r>
          </w:p>
          <w:p w14:paraId="2712D6F9" w14:textId="77777777" w:rsidR="0026624E" w:rsidRDefault="00747279">
            <w:pPr>
              <w:tabs>
                <w:tab w:val="left" w:pos="2160"/>
              </w:tabs>
              <w:spacing w:line="268" w:lineRule="exact"/>
              <w:ind w:left="144" w:right="180"/>
              <w:textAlignment w:val="baseline"/>
              <w:rPr>
                <w:rFonts w:ascii="Calibri" w:eastAsia="Calibri" w:hAnsi="Calibri"/>
                <w:color w:val="000000"/>
                <w:spacing w:val="-2"/>
              </w:rPr>
            </w:pPr>
            <w:r>
              <w:rPr>
                <w:rFonts w:ascii="Calibri" w:eastAsia="Calibri" w:hAnsi="Calibri"/>
                <w:color w:val="000000"/>
                <w:spacing w:val="-2"/>
              </w:rPr>
              <w:t>participants and staff.</w:t>
            </w:r>
            <w:r>
              <w:rPr>
                <w:rFonts w:ascii="Calibri" w:eastAsia="Calibri" w:hAnsi="Calibri"/>
                <w:color w:val="000000"/>
                <w:spacing w:val="-2"/>
              </w:rPr>
              <w:tab/>
              <w:t xml:space="preserve">In all cases the festival would likely be </w:t>
            </w:r>
            <w:proofErr w:type="gramStart"/>
            <w:r>
              <w:rPr>
                <w:rFonts w:ascii="Calibri" w:eastAsia="Calibri" w:hAnsi="Calibri"/>
                <w:color w:val="000000"/>
                <w:spacing w:val="-2"/>
              </w:rPr>
              <w:t>cancelled</w:t>
            </w:r>
            <w:proofErr w:type="gramEnd"/>
            <w:r>
              <w:rPr>
                <w:rFonts w:ascii="Calibri" w:eastAsia="Calibri" w:hAnsi="Calibri"/>
                <w:color w:val="000000"/>
                <w:spacing w:val="-2"/>
              </w:rPr>
              <w:t xml:space="preserve"> which would have severe financial impact on the </w:t>
            </w:r>
            <w:proofErr w:type="spellStart"/>
            <w:r>
              <w:rPr>
                <w:rFonts w:ascii="Calibri" w:eastAsia="Calibri" w:hAnsi="Calibri"/>
                <w:color w:val="000000"/>
                <w:spacing w:val="-2"/>
              </w:rPr>
              <w:t>organisers</w:t>
            </w:r>
            <w:proofErr w:type="spellEnd"/>
            <w:r>
              <w:rPr>
                <w:rFonts w:ascii="Calibri" w:eastAsia="Calibri" w:hAnsi="Calibri"/>
                <w:color w:val="000000"/>
                <w:spacing w:val="-2"/>
              </w:rPr>
              <w:t>. Failure to properly identify risks and mitigating measures could lead to reputational damage and possibly prosecution.</w:t>
            </w:r>
          </w:p>
          <w:p w14:paraId="18CDE8E6" w14:textId="77777777" w:rsidR="0026624E" w:rsidRDefault="00747279">
            <w:pPr>
              <w:spacing w:before="268" w:line="269" w:lineRule="exact"/>
              <w:ind w:left="144" w:right="288"/>
              <w:textAlignment w:val="baseline"/>
              <w:rPr>
                <w:rFonts w:ascii="Calibri" w:eastAsia="Calibri" w:hAnsi="Calibri"/>
                <w:color w:val="000000"/>
              </w:rPr>
            </w:pPr>
            <w:r>
              <w:rPr>
                <w:rFonts w:ascii="Calibri" w:eastAsia="Calibri" w:hAnsi="Calibri"/>
                <w:color w:val="000000"/>
              </w:rPr>
              <w:t>In addition, attacks of type 2 (bomb), 3 (vehicle) and 4 (fire) could cause significant damage to the stages which might result in further hazards.</w:t>
            </w:r>
          </w:p>
          <w:p w14:paraId="2E6C7C3F" w14:textId="77777777" w:rsidR="0026624E" w:rsidRDefault="00747279">
            <w:pPr>
              <w:spacing w:before="268" w:after="2002" w:line="269" w:lineRule="exact"/>
              <w:ind w:left="144" w:right="288"/>
              <w:textAlignment w:val="baseline"/>
              <w:rPr>
                <w:rFonts w:ascii="Calibri" w:eastAsia="Calibri" w:hAnsi="Calibri"/>
                <w:color w:val="000000"/>
                <w:spacing w:val="-3"/>
              </w:rPr>
            </w:pPr>
            <w:r>
              <w:rPr>
                <w:rFonts w:ascii="Calibri" w:eastAsia="Calibri" w:hAnsi="Calibri"/>
                <w:color w:val="000000"/>
                <w:spacing w:val="-3"/>
              </w:rPr>
              <w:t>Note, any of the impacts of the attack types could be exacerbated if they resulted in a crowd surge.</w:t>
            </w:r>
          </w:p>
        </w:tc>
        <w:tc>
          <w:tcPr>
            <w:tcW w:w="3436" w:type="dxa"/>
            <w:vMerge w:val="restart"/>
            <w:tcBorders>
              <w:top w:val="single" w:sz="5" w:space="0" w:color="000000"/>
              <w:left w:val="single" w:sz="5" w:space="0" w:color="000000"/>
              <w:right w:val="single" w:sz="5" w:space="0" w:color="000000"/>
            </w:tcBorders>
          </w:tcPr>
          <w:p w14:paraId="12E75BAD" w14:textId="77777777" w:rsidR="0026624E" w:rsidRDefault="00747279">
            <w:pPr>
              <w:spacing w:line="263" w:lineRule="exact"/>
              <w:ind w:left="144" w:right="360"/>
              <w:textAlignment w:val="baseline"/>
              <w:rPr>
                <w:rFonts w:ascii="Calibri" w:eastAsia="Calibri" w:hAnsi="Calibri"/>
                <w:color w:val="000000"/>
              </w:rPr>
            </w:pPr>
            <w:r>
              <w:rPr>
                <w:rFonts w:ascii="Calibri" w:eastAsia="Calibri" w:hAnsi="Calibri"/>
                <w:color w:val="000000"/>
              </w:rPr>
              <w:t>All volunteer staff are briefed on security awareness. Applicable to all attack types.</w:t>
            </w:r>
          </w:p>
          <w:p w14:paraId="50B4A6B5" w14:textId="77777777" w:rsidR="0026624E" w:rsidRDefault="00747279">
            <w:pPr>
              <w:spacing w:before="263" w:line="269" w:lineRule="exact"/>
              <w:ind w:left="144" w:right="180"/>
              <w:textAlignment w:val="baseline"/>
              <w:rPr>
                <w:rFonts w:ascii="Calibri" w:eastAsia="Calibri" w:hAnsi="Calibri"/>
                <w:color w:val="000000"/>
                <w:spacing w:val="-1"/>
              </w:rPr>
            </w:pPr>
            <w:r>
              <w:rPr>
                <w:rFonts w:ascii="Calibri" w:eastAsia="Calibri" w:hAnsi="Calibri"/>
                <w:color w:val="000000"/>
                <w:spacing w:val="-1"/>
              </w:rPr>
              <w:t>There is a procedure in place to identify concessions and approved vehicles. Applicable to attack types 1,2, 4 and 5</w:t>
            </w:r>
            <w:r>
              <w:rPr>
                <w:rFonts w:ascii="Calibri" w:eastAsia="Calibri" w:hAnsi="Calibri"/>
                <w:color w:val="FF0000"/>
                <w:spacing w:val="-1"/>
              </w:rPr>
              <w:t xml:space="preserve"> </w:t>
            </w:r>
            <w:r w:rsidRPr="00B9145D">
              <w:rPr>
                <w:rFonts w:ascii="Calibri" w:eastAsia="Calibri" w:hAnsi="Calibri"/>
                <w:spacing w:val="-1"/>
                <w:highlight w:val="yellow"/>
              </w:rPr>
              <w:t>[Where existing measures exist, such as fire plans or Health and Safety measures, a reference to the document should be included to ensure alignment]</w:t>
            </w:r>
          </w:p>
          <w:p w14:paraId="3D6C43B2" w14:textId="77777777" w:rsidR="0026624E" w:rsidRDefault="00747279">
            <w:pPr>
              <w:spacing w:before="268" w:line="269" w:lineRule="exact"/>
              <w:ind w:left="144" w:right="180"/>
              <w:textAlignment w:val="baseline"/>
              <w:rPr>
                <w:rFonts w:ascii="Calibri" w:eastAsia="Calibri" w:hAnsi="Calibri"/>
                <w:color w:val="000000"/>
                <w:spacing w:val="-2"/>
              </w:rPr>
            </w:pPr>
            <w:r>
              <w:rPr>
                <w:rFonts w:ascii="Calibri" w:eastAsia="Calibri" w:hAnsi="Calibri"/>
                <w:color w:val="000000"/>
                <w:spacing w:val="-2"/>
              </w:rPr>
              <w:t xml:space="preserve">Search and screening </w:t>
            </w:r>
            <w:proofErr w:type="gramStart"/>
            <w:r>
              <w:rPr>
                <w:rFonts w:ascii="Calibri" w:eastAsia="Calibri" w:hAnsi="Calibri"/>
                <w:color w:val="000000"/>
                <w:spacing w:val="-2"/>
              </w:rPr>
              <w:t>is</w:t>
            </w:r>
            <w:proofErr w:type="gramEnd"/>
            <w:r>
              <w:rPr>
                <w:rFonts w:ascii="Calibri" w:eastAsia="Calibri" w:hAnsi="Calibri"/>
                <w:color w:val="000000"/>
                <w:spacing w:val="-2"/>
              </w:rPr>
              <w:t xml:space="preserve"> in place for all access points. This is supervised by SIA </w:t>
            </w:r>
            <w:proofErr w:type="spellStart"/>
            <w:r>
              <w:rPr>
                <w:rFonts w:ascii="Calibri" w:eastAsia="Calibri" w:hAnsi="Calibri"/>
                <w:color w:val="000000"/>
                <w:spacing w:val="-2"/>
              </w:rPr>
              <w:t>licence</w:t>
            </w:r>
            <w:proofErr w:type="spellEnd"/>
            <w:r>
              <w:rPr>
                <w:rFonts w:ascii="Calibri" w:eastAsia="Calibri" w:hAnsi="Calibri"/>
                <w:color w:val="000000"/>
                <w:spacing w:val="-2"/>
              </w:rPr>
              <w:t xml:space="preserve"> holders and has a </w:t>
            </w:r>
            <w:proofErr w:type="gramStart"/>
            <w:r>
              <w:rPr>
                <w:rFonts w:ascii="Calibri" w:eastAsia="Calibri" w:hAnsi="Calibri"/>
                <w:color w:val="000000"/>
                <w:spacing w:val="-2"/>
              </w:rPr>
              <w:t>clear prohibited items</w:t>
            </w:r>
            <w:proofErr w:type="gramEnd"/>
            <w:r>
              <w:rPr>
                <w:rFonts w:ascii="Calibri" w:eastAsia="Calibri" w:hAnsi="Calibri"/>
                <w:color w:val="000000"/>
                <w:spacing w:val="-2"/>
              </w:rPr>
              <w:t xml:space="preserve"> policy</w:t>
            </w:r>
          </w:p>
          <w:p w14:paraId="7D6DEA9D" w14:textId="77777777" w:rsidR="0026624E" w:rsidRDefault="00747279">
            <w:pPr>
              <w:spacing w:before="267" w:line="269" w:lineRule="exact"/>
              <w:ind w:left="144" w:right="180"/>
              <w:textAlignment w:val="baseline"/>
              <w:rPr>
                <w:rFonts w:ascii="Calibri" w:eastAsia="Calibri" w:hAnsi="Calibri"/>
                <w:color w:val="000000"/>
                <w:spacing w:val="-1"/>
              </w:rPr>
            </w:pPr>
            <w:r>
              <w:rPr>
                <w:rFonts w:ascii="Calibri" w:eastAsia="Calibri" w:hAnsi="Calibri"/>
                <w:color w:val="000000"/>
                <w:spacing w:val="-1"/>
              </w:rPr>
              <w:t xml:space="preserve">Key locations on site (e.g. the stages) are monitored and patrolled by SIA accredited security </w:t>
            </w:r>
            <w:proofErr w:type="gramStart"/>
            <w:r>
              <w:rPr>
                <w:rFonts w:ascii="Calibri" w:eastAsia="Calibri" w:hAnsi="Calibri"/>
                <w:color w:val="000000"/>
                <w:spacing w:val="-1"/>
              </w:rPr>
              <w:t>staff</w:t>
            </w:r>
            <w:proofErr w:type="gramEnd"/>
          </w:p>
          <w:p w14:paraId="7CCE78E6" w14:textId="77777777" w:rsidR="0026624E" w:rsidRDefault="00747279">
            <w:pPr>
              <w:spacing w:before="269" w:line="269" w:lineRule="exact"/>
              <w:ind w:left="144" w:right="288"/>
              <w:textAlignment w:val="baseline"/>
              <w:rPr>
                <w:rFonts w:ascii="Calibri" w:eastAsia="Calibri" w:hAnsi="Calibri"/>
                <w:color w:val="000000"/>
                <w:spacing w:val="-2"/>
              </w:rPr>
            </w:pPr>
            <w:r>
              <w:rPr>
                <w:rFonts w:ascii="Calibri" w:eastAsia="Calibri" w:hAnsi="Calibri"/>
                <w:color w:val="000000"/>
                <w:spacing w:val="-2"/>
              </w:rPr>
              <w:t>Crowd monitoring is also carried out by volunteer stewarding staff.</w:t>
            </w:r>
          </w:p>
          <w:p w14:paraId="1801171A" w14:textId="77777777" w:rsidR="0026624E" w:rsidRDefault="00747279">
            <w:pPr>
              <w:spacing w:before="268" w:after="389" w:line="269" w:lineRule="exact"/>
              <w:ind w:left="144"/>
              <w:textAlignment w:val="baseline"/>
              <w:rPr>
                <w:rFonts w:ascii="Calibri" w:eastAsia="Calibri" w:hAnsi="Calibri"/>
                <w:color w:val="000000"/>
              </w:rPr>
            </w:pPr>
            <w:r>
              <w:rPr>
                <w:rFonts w:ascii="Calibri" w:eastAsia="Calibri" w:hAnsi="Calibri"/>
                <w:color w:val="000000"/>
              </w:rPr>
              <w:t xml:space="preserve">There is a public communication strategy covering the use of the </w:t>
            </w:r>
            <w:proofErr w:type="spellStart"/>
            <w:r>
              <w:rPr>
                <w:rFonts w:ascii="Calibri" w:eastAsia="Calibri" w:hAnsi="Calibri"/>
                <w:color w:val="000000"/>
              </w:rPr>
              <w:t>tannoy</w:t>
            </w:r>
            <w:proofErr w:type="spellEnd"/>
            <w:r>
              <w:rPr>
                <w:rFonts w:ascii="Calibri" w:eastAsia="Calibri" w:hAnsi="Calibri"/>
                <w:color w:val="000000"/>
              </w:rPr>
              <w:t xml:space="preserve"> system in emergency situations.</w:t>
            </w:r>
          </w:p>
        </w:tc>
        <w:tc>
          <w:tcPr>
            <w:tcW w:w="3437" w:type="dxa"/>
            <w:tcBorders>
              <w:top w:val="single" w:sz="5" w:space="0" w:color="000000"/>
              <w:left w:val="single" w:sz="5" w:space="0" w:color="000000"/>
              <w:bottom w:val="single" w:sz="5" w:space="0" w:color="000000"/>
              <w:right w:val="single" w:sz="5" w:space="0" w:color="000000"/>
            </w:tcBorders>
          </w:tcPr>
          <w:p w14:paraId="7CE00A8C" w14:textId="77777777" w:rsidR="0026624E" w:rsidRDefault="00747279">
            <w:pPr>
              <w:spacing w:after="566" w:line="261" w:lineRule="exact"/>
              <w:ind w:left="144" w:right="108" w:firstLine="72"/>
              <w:textAlignment w:val="baseline"/>
              <w:rPr>
                <w:rFonts w:ascii="Calibri" w:eastAsia="Calibri" w:hAnsi="Calibri"/>
                <w:color w:val="000000"/>
                <w:spacing w:val="-2"/>
              </w:rPr>
            </w:pPr>
            <w:r>
              <w:rPr>
                <w:rFonts w:ascii="Calibri" w:eastAsia="Calibri" w:hAnsi="Calibri"/>
                <w:color w:val="000000"/>
                <w:spacing w:val="-2"/>
              </w:rPr>
              <w:t>Introduce temporary Hostile Vehicle Mitigations at key locations.</w:t>
            </w:r>
          </w:p>
        </w:tc>
        <w:tc>
          <w:tcPr>
            <w:tcW w:w="1656" w:type="dxa"/>
            <w:tcBorders>
              <w:top w:val="single" w:sz="5" w:space="0" w:color="000000"/>
              <w:left w:val="single" w:sz="5" w:space="0" w:color="000000"/>
              <w:bottom w:val="single" w:sz="5" w:space="0" w:color="000000"/>
              <w:right w:val="single" w:sz="5" w:space="0" w:color="000000"/>
            </w:tcBorders>
          </w:tcPr>
          <w:p w14:paraId="3A018F5A" w14:textId="77777777" w:rsidR="0026624E" w:rsidRDefault="00747279">
            <w:pPr>
              <w:spacing w:after="29" w:line="265" w:lineRule="exact"/>
              <w:ind w:left="108"/>
              <w:textAlignment w:val="baseline"/>
              <w:rPr>
                <w:rFonts w:ascii="Calibri" w:eastAsia="Calibri" w:hAnsi="Calibri"/>
                <w:color w:val="000000"/>
              </w:rPr>
            </w:pPr>
            <w:r>
              <w:rPr>
                <w:rFonts w:ascii="Calibri" w:eastAsia="Calibri" w:hAnsi="Calibri"/>
                <w:color w:val="000000"/>
              </w:rPr>
              <w:t>Review evaluation of options in 3 months.</w:t>
            </w:r>
          </w:p>
        </w:tc>
      </w:tr>
      <w:tr w:rsidR="0026624E" w14:paraId="0B5562CB" w14:textId="77777777">
        <w:trPr>
          <w:trHeight w:hRule="exact" w:val="1089"/>
        </w:trPr>
        <w:tc>
          <w:tcPr>
            <w:tcW w:w="3442" w:type="dxa"/>
            <w:vMerge/>
            <w:tcBorders>
              <w:left w:val="single" w:sz="5" w:space="0" w:color="000000"/>
              <w:right w:val="single" w:sz="5" w:space="0" w:color="000000"/>
            </w:tcBorders>
          </w:tcPr>
          <w:p w14:paraId="3CA7FC72" w14:textId="77777777" w:rsidR="0026624E" w:rsidRDefault="0026624E"/>
        </w:tc>
        <w:tc>
          <w:tcPr>
            <w:tcW w:w="3432" w:type="dxa"/>
            <w:vMerge/>
            <w:tcBorders>
              <w:left w:val="single" w:sz="5" w:space="0" w:color="000000"/>
              <w:right w:val="single" w:sz="5" w:space="0" w:color="000000"/>
            </w:tcBorders>
          </w:tcPr>
          <w:p w14:paraId="138C77CF" w14:textId="77777777" w:rsidR="0026624E" w:rsidRDefault="0026624E"/>
        </w:tc>
        <w:tc>
          <w:tcPr>
            <w:tcW w:w="3436" w:type="dxa"/>
            <w:vMerge/>
            <w:tcBorders>
              <w:left w:val="single" w:sz="5" w:space="0" w:color="000000"/>
              <w:right w:val="single" w:sz="5" w:space="0" w:color="000000"/>
            </w:tcBorders>
          </w:tcPr>
          <w:p w14:paraId="0EDD043D" w14:textId="77777777" w:rsidR="0026624E" w:rsidRDefault="0026624E"/>
        </w:tc>
        <w:tc>
          <w:tcPr>
            <w:tcW w:w="3437" w:type="dxa"/>
            <w:tcBorders>
              <w:top w:val="single" w:sz="5" w:space="0" w:color="000000"/>
              <w:left w:val="single" w:sz="5" w:space="0" w:color="000000"/>
              <w:bottom w:val="single" w:sz="5" w:space="0" w:color="000000"/>
              <w:right w:val="single" w:sz="5" w:space="0" w:color="000000"/>
            </w:tcBorders>
          </w:tcPr>
          <w:p w14:paraId="4FF848F0" w14:textId="77777777" w:rsidR="0026624E" w:rsidRDefault="00747279">
            <w:pPr>
              <w:spacing w:after="297" w:line="262" w:lineRule="exact"/>
              <w:ind w:left="108" w:right="144"/>
              <w:jc w:val="both"/>
              <w:textAlignment w:val="baseline"/>
              <w:rPr>
                <w:rFonts w:ascii="Calibri" w:eastAsia="Calibri" w:hAnsi="Calibri"/>
                <w:color w:val="000000"/>
                <w:spacing w:val="-2"/>
              </w:rPr>
            </w:pPr>
            <w:r>
              <w:rPr>
                <w:rFonts w:ascii="Calibri" w:eastAsia="Calibri" w:hAnsi="Calibri"/>
                <w:color w:val="000000"/>
                <w:spacing w:val="-2"/>
              </w:rPr>
              <w:t>Assess options for and feasibility of introducing CCTV monitoring at key locations such as stages and arenas.</w:t>
            </w:r>
          </w:p>
        </w:tc>
        <w:tc>
          <w:tcPr>
            <w:tcW w:w="1656" w:type="dxa"/>
            <w:tcBorders>
              <w:top w:val="single" w:sz="5" w:space="0" w:color="000000"/>
              <w:left w:val="single" w:sz="5" w:space="0" w:color="000000"/>
              <w:bottom w:val="single" w:sz="5" w:space="0" w:color="000000"/>
              <w:right w:val="single" w:sz="5" w:space="0" w:color="000000"/>
            </w:tcBorders>
          </w:tcPr>
          <w:p w14:paraId="0313028C" w14:textId="77777777" w:rsidR="0026624E" w:rsidRDefault="00747279">
            <w:pPr>
              <w:spacing w:after="29" w:line="263" w:lineRule="exact"/>
              <w:ind w:left="108"/>
              <w:textAlignment w:val="baseline"/>
              <w:rPr>
                <w:rFonts w:ascii="Calibri" w:eastAsia="Calibri" w:hAnsi="Calibri"/>
                <w:color w:val="000000"/>
              </w:rPr>
            </w:pPr>
            <w:r>
              <w:rPr>
                <w:rFonts w:ascii="Calibri" w:eastAsia="Calibri" w:hAnsi="Calibri"/>
                <w:color w:val="000000"/>
              </w:rPr>
              <w:t>Review evaluation of options in 6 months.</w:t>
            </w:r>
          </w:p>
        </w:tc>
      </w:tr>
      <w:tr w:rsidR="0026624E" w14:paraId="63B68463" w14:textId="77777777">
        <w:trPr>
          <w:trHeight w:hRule="exact" w:val="1354"/>
        </w:trPr>
        <w:tc>
          <w:tcPr>
            <w:tcW w:w="3442" w:type="dxa"/>
            <w:vMerge/>
            <w:tcBorders>
              <w:left w:val="single" w:sz="5" w:space="0" w:color="000000"/>
              <w:right w:val="single" w:sz="5" w:space="0" w:color="000000"/>
            </w:tcBorders>
          </w:tcPr>
          <w:p w14:paraId="65BBC67C" w14:textId="77777777" w:rsidR="0026624E" w:rsidRDefault="0026624E"/>
        </w:tc>
        <w:tc>
          <w:tcPr>
            <w:tcW w:w="3432" w:type="dxa"/>
            <w:vMerge/>
            <w:tcBorders>
              <w:left w:val="single" w:sz="5" w:space="0" w:color="000000"/>
              <w:right w:val="single" w:sz="5" w:space="0" w:color="000000"/>
            </w:tcBorders>
          </w:tcPr>
          <w:p w14:paraId="6FBA717B" w14:textId="77777777" w:rsidR="0026624E" w:rsidRDefault="0026624E"/>
        </w:tc>
        <w:tc>
          <w:tcPr>
            <w:tcW w:w="3436" w:type="dxa"/>
            <w:vMerge/>
            <w:tcBorders>
              <w:left w:val="single" w:sz="5" w:space="0" w:color="000000"/>
              <w:right w:val="single" w:sz="5" w:space="0" w:color="000000"/>
            </w:tcBorders>
          </w:tcPr>
          <w:p w14:paraId="5EA0628F" w14:textId="77777777" w:rsidR="0026624E" w:rsidRDefault="0026624E"/>
        </w:tc>
        <w:tc>
          <w:tcPr>
            <w:tcW w:w="3437" w:type="dxa"/>
            <w:tcBorders>
              <w:top w:val="single" w:sz="5" w:space="0" w:color="000000"/>
              <w:left w:val="single" w:sz="5" w:space="0" w:color="000000"/>
              <w:bottom w:val="single" w:sz="5" w:space="0" w:color="000000"/>
              <w:right w:val="single" w:sz="5" w:space="0" w:color="000000"/>
            </w:tcBorders>
          </w:tcPr>
          <w:p w14:paraId="49F1F0EC" w14:textId="77777777" w:rsidR="0026624E" w:rsidRDefault="00747279">
            <w:pPr>
              <w:spacing w:after="557" w:line="264" w:lineRule="exact"/>
              <w:ind w:left="108"/>
              <w:textAlignment w:val="baseline"/>
              <w:rPr>
                <w:rFonts w:ascii="Calibri" w:eastAsia="Calibri" w:hAnsi="Calibri"/>
                <w:color w:val="000000"/>
              </w:rPr>
            </w:pPr>
            <w:r>
              <w:rPr>
                <w:rFonts w:ascii="Calibri" w:eastAsia="Calibri" w:hAnsi="Calibri"/>
                <w:color w:val="000000"/>
              </w:rPr>
              <w:t>Run a tabletop exercise with multi agency participants and amend security plan as appropriate.</w:t>
            </w:r>
          </w:p>
        </w:tc>
        <w:tc>
          <w:tcPr>
            <w:tcW w:w="1656" w:type="dxa"/>
            <w:tcBorders>
              <w:top w:val="single" w:sz="5" w:space="0" w:color="000000"/>
              <w:left w:val="single" w:sz="5" w:space="0" w:color="000000"/>
              <w:bottom w:val="single" w:sz="5" w:space="0" w:color="000000"/>
              <w:right w:val="single" w:sz="5" w:space="0" w:color="000000"/>
            </w:tcBorders>
          </w:tcPr>
          <w:p w14:paraId="61B479EE" w14:textId="77777777" w:rsidR="0026624E" w:rsidRDefault="00747279">
            <w:pPr>
              <w:spacing w:after="20" w:line="265" w:lineRule="exact"/>
              <w:ind w:left="108" w:right="144"/>
              <w:textAlignment w:val="baseline"/>
              <w:rPr>
                <w:rFonts w:ascii="Calibri" w:eastAsia="Calibri" w:hAnsi="Calibri"/>
                <w:color w:val="000000"/>
                <w:spacing w:val="-3"/>
              </w:rPr>
            </w:pPr>
            <w:r>
              <w:rPr>
                <w:rFonts w:ascii="Calibri" w:eastAsia="Calibri" w:hAnsi="Calibri"/>
                <w:color w:val="000000"/>
                <w:spacing w:val="-3"/>
              </w:rPr>
              <w:t>Aim to introduce in next year – review progress in 8 months.</w:t>
            </w:r>
          </w:p>
        </w:tc>
      </w:tr>
      <w:tr w:rsidR="0026624E" w14:paraId="377FD7D4" w14:textId="77777777">
        <w:trPr>
          <w:trHeight w:hRule="exact" w:val="1094"/>
        </w:trPr>
        <w:tc>
          <w:tcPr>
            <w:tcW w:w="3442" w:type="dxa"/>
            <w:vMerge/>
            <w:tcBorders>
              <w:left w:val="single" w:sz="5" w:space="0" w:color="000000"/>
              <w:right w:val="single" w:sz="5" w:space="0" w:color="000000"/>
            </w:tcBorders>
          </w:tcPr>
          <w:p w14:paraId="6C01BD80" w14:textId="77777777" w:rsidR="0026624E" w:rsidRDefault="0026624E"/>
        </w:tc>
        <w:tc>
          <w:tcPr>
            <w:tcW w:w="3432" w:type="dxa"/>
            <w:vMerge/>
            <w:tcBorders>
              <w:left w:val="single" w:sz="5" w:space="0" w:color="000000"/>
              <w:right w:val="single" w:sz="5" w:space="0" w:color="000000"/>
            </w:tcBorders>
          </w:tcPr>
          <w:p w14:paraId="19CFDB27" w14:textId="77777777" w:rsidR="0026624E" w:rsidRDefault="0026624E"/>
        </w:tc>
        <w:tc>
          <w:tcPr>
            <w:tcW w:w="3436" w:type="dxa"/>
            <w:vMerge/>
            <w:tcBorders>
              <w:left w:val="single" w:sz="5" w:space="0" w:color="000000"/>
              <w:right w:val="single" w:sz="5" w:space="0" w:color="000000"/>
            </w:tcBorders>
          </w:tcPr>
          <w:p w14:paraId="56172030" w14:textId="77777777" w:rsidR="0026624E" w:rsidRDefault="0026624E"/>
        </w:tc>
        <w:tc>
          <w:tcPr>
            <w:tcW w:w="3437" w:type="dxa"/>
            <w:tcBorders>
              <w:top w:val="single" w:sz="5" w:space="0" w:color="000000"/>
              <w:left w:val="single" w:sz="5" w:space="0" w:color="000000"/>
              <w:bottom w:val="single" w:sz="5" w:space="0" w:color="000000"/>
              <w:right w:val="single" w:sz="5" w:space="0" w:color="000000"/>
            </w:tcBorders>
          </w:tcPr>
          <w:p w14:paraId="503AB40B" w14:textId="77777777" w:rsidR="0026624E" w:rsidRDefault="00747279">
            <w:pPr>
              <w:spacing w:after="566" w:line="261" w:lineRule="exact"/>
              <w:ind w:left="108"/>
              <w:textAlignment w:val="baseline"/>
              <w:rPr>
                <w:rFonts w:ascii="Calibri" w:eastAsia="Calibri" w:hAnsi="Calibri"/>
                <w:color w:val="000000"/>
              </w:rPr>
            </w:pPr>
            <w:r>
              <w:rPr>
                <w:rFonts w:ascii="Calibri" w:eastAsia="Calibri" w:hAnsi="Calibri"/>
                <w:color w:val="000000"/>
              </w:rPr>
              <w:t xml:space="preserve">Include ACT e-learning and </w:t>
            </w:r>
            <w:proofErr w:type="spellStart"/>
            <w:r>
              <w:rPr>
                <w:rFonts w:ascii="Calibri" w:eastAsia="Calibri" w:hAnsi="Calibri"/>
                <w:color w:val="000000"/>
              </w:rPr>
              <w:t>SCaN</w:t>
            </w:r>
            <w:proofErr w:type="spellEnd"/>
            <w:r>
              <w:rPr>
                <w:rFonts w:ascii="Calibri" w:eastAsia="Calibri" w:hAnsi="Calibri"/>
                <w:color w:val="000000"/>
              </w:rPr>
              <w:t xml:space="preserve"> training in volunteer staff briefings.</w:t>
            </w:r>
          </w:p>
        </w:tc>
        <w:tc>
          <w:tcPr>
            <w:tcW w:w="1656" w:type="dxa"/>
            <w:tcBorders>
              <w:top w:val="single" w:sz="5" w:space="0" w:color="000000"/>
              <w:left w:val="single" w:sz="5" w:space="0" w:color="000000"/>
              <w:bottom w:val="single" w:sz="5" w:space="0" w:color="000000"/>
              <w:right w:val="single" w:sz="5" w:space="0" w:color="000000"/>
            </w:tcBorders>
          </w:tcPr>
          <w:p w14:paraId="7719E555" w14:textId="77777777" w:rsidR="0026624E" w:rsidRDefault="00747279">
            <w:pPr>
              <w:spacing w:after="29" w:line="265" w:lineRule="exact"/>
              <w:ind w:left="108" w:right="144"/>
              <w:textAlignment w:val="baseline"/>
              <w:rPr>
                <w:rFonts w:ascii="Calibri" w:eastAsia="Calibri" w:hAnsi="Calibri"/>
                <w:color w:val="000000"/>
                <w:spacing w:val="-3"/>
              </w:rPr>
            </w:pPr>
            <w:r>
              <w:rPr>
                <w:rFonts w:ascii="Calibri" w:eastAsia="Calibri" w:hAnsi="Calibri"/>
                <w:color w:val="000000"/>
                <w:spacing w:val="-3"/>
              </w:rPr>
              <w:t>Introduce for next festival – review progress in 10 months.</w:t>
            </w:r>
          </w:p>
        </w:tc>
      </w:tr>
      <w:tr w:rsidR="0026624E" w14:paraId="29AB5A21" w14:textId="77777777">
        <w:trPr>
          <w:trHeight w:hRule="exact" w:val="1354"/>
        </w:trPr>
        <w:tc>
          <w:tcPr>
            <w:tcW w:w="3442" w:type="dxa"/>
            <w:vMerge/>
            <w:tcBorders>
              <w:left w:val="single" w:sz="5" w:space="0" w:color="000000"/>
              <w:right w:val="single" w:sz="5" w:space="0" w:color="000000"/>
            </w:tcBorders>
          </w:tcPr>
          <w:p w14:paraId="3E87B3DC" w14:textId="77777777" w:rsidR="0026624E" w:rsidRDefault="0026624E"/>
        </w:tc>
        <w:tc>
          <w:tcPr>
            <w:tcW w:w="3432" w:type="dxa"/>
            <w:vMerge/>
            <w:tcBorders>
              <w:left w:val="single" w:sz="5" w:space="0" w:color="000000"/>
              <w:right w:val="single" w:sz="5" w:space="0" w:color="000000"/>
            </w:tcBorders>
          </w:tcPr>
          <w:p w14:paraId="770BE293" w14:textId="77777777" w:rsidR="0026624E" w:rsidRDefault="0026624E"/>
        </w:tc>
        <w:tc>
          <w:tcPr>
            <w:tcW w:w="3436" w:type="dxa"/>
            <w:vMerge/>
            <w:tcBorders>
              <w:left w:val="single" w:sz="5" w:space="0" w:color="000000"/>
              <w:right w:val="single" w:sz="5" w:space="0" w:color="000000"/>
            </w:tcBorders>
          </w:tcPr>
          <w:p w14:paraId="1E001193" w14:textId="77777777" w:rsidR="0026624E" w:rsidRDefault="0026624E"/>
        </w:tc>
        <w:tc>
          <w:tcPr>
            <w:tcW w:w="3437" w:type="dxa"/>
            <w:tcBorders>
              <w:top w:val="single" w:sz="5" w:space="0" w:color="000000"/>
              <w:left w:val="single" w:sz="5" w:space="0" w:color="000000"/>
              <w:bottom w:val="single" w:sz="5" w:space="0" w:color="000000"/>
              <w:right w:val="single" w:sz="5" w:space="0" w:color="000000"/>
            </w:tcBorders>
          </w:tcPr>
          <w:p w14:paraId="03AEE4BC" w14:textId="77777777" w:rsidR="0026624E" w:rsidRDefault="00747279">
            <w:pPr>
              <w:spacing w:after="293" w:line="264" w:lineRule="exact"/>
              <w:ind w:left="108" w:right="180"/>
              <w:textAlignment w:val="baseline"/>
              <w:rPr>
                <w:rFonts w:ascii="Calibri" w:eastAsia="Calibri" w:hAnsi="Calibri"/>
                <w:color w:val="000000"/>
              </w:rPr>
            </w:pPr>
            <w:r>
              <w:rPr>
                <w:rFonts w:ascii="Calibri" w:eastAsia="Calibri" w:hAnsi="Calibri"/>
                <w:color w:val="000000"/>
              </w:rPr>
              <w:t>Assess whether there are sufficient SIA accredited security staff on site and how they are used and adjust as necessary.</w:t>
            </w:r>
          </w:p>
        </w:tc>
        <w:tc>
          <w:tcPr>
            <w:tcW w:w="1656" w:type="dxa"/>
            <w:tcBorders>
              <w:top w:val="single" w:sz="5" w:space="0" w:color="000000"/>
              <w:left w:val="single" w:sz="5" w:space="0" w:color="000000"/>
              <w:bottom w:val="single" w:sz="5" w:space="0" w:color="000000"/>
              <w:right w:val="single" w:sz="5" w:space="0" w:color="000000"/>
            </w:tcBorders>
          </w:tcPr>
          <w:p w14:paraId="6789B9D7" w14:textId="77777777" w:rsidR="0026624E" w:rsidRDefault="00747279">
            <w:pPr>
              <w:spacing w:after="20" w:line="265" w:lineRule="exact"/>
              <w:ind w:left="108" w:right="180"/>
              <w:textAlignment w:val="baseline"/>
              <w:rPr>
                <w:rFonts w:ascii="Calibri" w:eastAsia="Calibri" w:hAnsi="Calibri"/>
                <w:color w:val="000000"/>
                <w:spacing w:val="-1"/>
              </w:rPr>
            </w:pPr>
            <w:r>
              <w:rPr>
                <w:rFonts w:ascii="Calibri" w:eastAsia="Calibri" w:hAnsi="Calibri"/>
                <w:color w:val="000000"/>
                <w:spacing w:val="-1"/>
              </w:rPr>
              <w:t>Carry out assessment at this event – review findings in 2 months.</w:t>
            </w:r>
          </w:p>
        </w:tc>
      </w:tr>
      <w:tr w:rsidR="0026624E" w14:paraId="7BA65EDC" w14:textId="77777777">
        <w:trPr>
          <w:trHeight w:hRule="exact" w:val="1090"/>
        </w:trPr>
        <w:tc>
          <w:tcPr>
            <w:tcW w:w="3442" w:type="dxa"/>
            <w:vMerge/>
            <w:tcBorders>
              <w:left w:val="single" w:sz="5" w:space="0" w:color="000000"/>
              <w:right w:val="single" w:sz="5" w:space="0" w:color="000000"/>
            </w:tcBorders>
          </w:tcPr>
          <w:p w14:paraId="2DAD627B" w14:textId="77777777" w:rsidR="0026624E" w:rsidRDefault="0026624E"/>
        </w:tc>
        <w:tc>
          <w:tcPr>
            <w:tcW w:w="3432" w:type="dxa"/>
            <w:vMerge/>
            <w:tcBorders>
              <w:left w:val="single" w:sz="5" w:space="0" w:color="000000"/>
              <w:right w:val="single" w:sz="5" w:space="0" w:color="000000"/>
            </w:tcBorders>
          </w:tcPr>
          <w:p w14:paraId="6FA7CEE4" w14:textId="77777777" w:rsidR="0026624E" w:rsidRDefault="0026624E"/>
        </w:tc>
        <w:tc>
          <w:tcPr>
            <w:tcW w:w="3436" w:type="dxa"/>
            <w:vMerge/>
            <w:tcBorders>
              <w:left w:val="single" w:sz="5" w:space="0" w:color="000000"/>
              <w:right w:val="single" w:sz="5" w:space="0" w:color="000000"/>
            </w:tcBorders>
          </w:tcPr>
          <w:p w14:paraId="13B8E23D" w14:textId="77777777" w:rsidR="0026624E" w:rsidRDefault="0026624E"/>
        </w:tc>
        <w:tc>
          <w:tcPr>
            <w:tcW w:w="3437" w:type="dxa"/>
            <w:tcBorders>
              <w:top w:val="single" w:sz="5" w:space="0" w:color="000000"/>
              <w:left w:val="single" w:sz="5" w:space="0" w:color="000000"/>
              <w:bottom w:val="single" w:sz="5" w:space="0" w:color="000000"/>
              <w:right w:val="single" w:sz="5" w:space="0" w:color="000000"/>
            </w:tcBorders>
          </w:tcPr>
          <w:p w14:paraId="36CBF6BB" w14:textId="03938481" w:rsidR="0026624E" w:rsidRDefault="00550A26">
            <w:pPr>
              <w:spacing w:before="33" w:line="221" w:lineRule="exact"/>
              <w:ind w:left="144"/>
              <w:textAlignment w:val="baseline"/>
              <w:rPr>
                <w:rFonts w:ascii="Calibri" w:eastAsia="Calibri" w:hAnsi="Calibri"/>
                <w:color w:val="000000"/>
              </w:rPr>
            </w:pPr>
            <w:r>
              <w:rPr>
                <w:rFonts w:ascii="Calibri" w:eastAsia="Calibri" w:hAnsi="Calibri"/>
                <w:color w:val="000000"/>
              </w:rPr>
              <w:t>I</w:t>
            </w:r>
            <w:r w:rsidR="00747279">
              <w:rPr>
                <w:rFonts w:ascii="Calibri" w:eastAsia="Calibri" w:hAnsi="Calibri"/>
                <w:color w:val="000000"/>
              </w:rPr>
              <w:t xml:space="preserve">ntroduce </w:t>
            </w:r>
            <w:proofErr w:type="gramStart"/>
            <w:r w:rsidR="00747279">
              <w:rPr>
                <w:rFonts w:ascii="Calibri" w:eastAsia="Calibri" w:hAnsi="Calibri"/>
                <w:color w:val="000000"/>
              </w:rPr>
              <w:t>deterrence</w:t>
            </w:r>
            <w:proofErr w:type="gramEnd"/>
          </w:p>
          <w:p w14:paraId="49C54318" w14:textId="77777777" w:rsidR="0026624E" w:rsidRDefault="00747279">
            <w:pPr>
              <w:spacing w:after="302" w:line="266" w:lineRule="exact"/>
              <w:ind w:left="144"/>
              <w:textAlignment w:val="baseline"/>
              <w:rPr>
                <w:rFonts w:ascii="Calibri" w:eastAsia="Calibri" w:hAnsi="Calibri"/>
                <w:color w:val="000000"/>
              </w:rPr>
            </w:pPr>
            <w:r>
              <w:rPr>
                <w:rFonts w:ascii="Calibri" w:eastAsia="Calibri" w:hAnsi="Calibri"/>
                <w:color w:val="000000"/>
              </w:rPr>
              <w:t>communications on the event website.</w:t>
            </w:r>
          </w:p>
        </w:tc>
        <w:tc>
          <w:tcPr>
            <w:tcW w:w="1656" w:type="dxa"/>
            <w:tcBorders>
              <w:top w:val="single" w:sz="5" w:space="0" w:color="000000"/>
              <w:left w:val="single" w:sz="5" w:space="0" w:color="000000"/>
              <w:bottom w:val="single" w:sz="5" w:space="0" w:color="000000"/>
              <w:right w:val="single" w:sz="5" w:space="0" w:color="000000"/>
            </w:tcBorders>
          </w:tcPr>
          <w:p w14:paraId="2FABBD6C" w14:textId="77777777" w:rsidR="0026624E" w:rsidRDefault="00747279">
            <w:pPr>
              <w:spacing w:before="33" w:line="221" w:lineRule="exact"/>
              <w:ind w:left="144"/>
              <w:textAlignment w:val="baseline"/>
              <w:rPr>
                <w:rFonts w:ascii="Calibri" w:eastAsia="Calibri" w:hAnsi="Calibri"/>
                <w:color w:val="000000"/>
              </w:rPr>
            </w:pPr>
            <w:r>
              <w:rPr>
                <w:rFonts w:ascii="Calibri" w:eastAsia="Calibri" w:hAnsi="Calibri"/>
                <w:color w:val="000000"/>
              </w:rPr>
              <w:t>Review</w:t>
            </w:r>
          </w:p>
          <w:p w14:paraId="6A8E9992" w14:textId="77777777" w:rsidR="0026624E" w:rsidRDefault="00747279">
            <w:pPr>
              <w:spacing w:after="302" w:line="266" w:lineRule="exact"/>
              <w:ind w:left="144"/>
              <w:textAlignment w:val="baseline"/>
              <w:rPr>
                <w:rFonts w:ascii="Calibri" w:eastAsia="Calibri" w:hAnsi="Calibri"/>
                <w:color w:val="000000"/>
              </w:rPr>
            </w:pPr>
            <w:r>
              <w:rPr>
                <w:rFonts w:ascii="Calibri" w:eastAsia="Calibri" w:hAnsi="Calibri"/>
                <w:color w:val="000000"/>
              </w:rPr>
              <w:t>proposals in 3 months.</w:t>
            </w:r>
          </w:p>
        </w:tc>
      </w:tr>
      <w:tr w:rsidR="0026624E" w14:paraId="615472D9" w14:textId="77777777">
        <w:trPr>
          <w:trHeight w:hRule="exact" w:val="1363"/>
        </w:trPr>
        <w:tc>
          <w:tcPr>
            <w:tcW w:w="3442" w:type="dxa"/>
            <w:vMerge/>
            <w:tcBorders>
              <w:left w:val="single" w:sz="5" w:space="0" w:color="000000"/>
              <w:bottom w:val="single" w:sz="5" w:space="0" w:color="000000"/>
              <w:right w:val="single" w:sz="5" w:space="0" w:color="000000"/>
            </w:tcBorders>
          </w:tcPr>
          <w:p w14:paraId="3892228C" w14:textId="77777777" w:rsidR="0026624E" w:rsidRDefault="0026624E"/>
        </w:tc>
        <w:tc>
          <w:tcPr>
            <w:tcW w:w="3432" w:type="dxa"/>
            <w:vMerge/>
            <w:tcBorders>
              <w:left w:val="single" w:sz="5" w:space="0" w:color="000000"/>
              <w:bottom w:val="single" w:sz="5" w:space="0" w:color="000000"/>
              <w:right w:val="single" w:sz="5" w:space="0" w:color="000000"/>
            </w:tcBorders>
          </w:tcPr>
          <w:p w14:paraId="59441BD1" w14:textId="77777777" w:rsidR="0026624E" w:rsidRDefault="0026624E"/>
        </w:tc>
        <w:tc>
          <w:tcPr>
            <w:tcW w:w="3436" w:type="dxa"/>
            <w:vMerge/>
            <w:tcBorders>
              <w:left w:val="single" w:sz="5" w:space="0" w:color="000000"/>
              <w:bottom w:val="single" w:sz="5" w:space="0" w:color="000000"/>
              <w:right w:val="single" w:sz="5" w:space="0" w:color="000000"/>
            </w:tcBorders>
          </w:tcPr>
          <w:p w14:paraId="24EBFB4B" w14:textId="77777777" w:rsidR="0026624E" w:rsidRDefault="0026624E"/>
        </w:tc>
        <w:tc>
          <w:tcPr>
            <w:tcW w:w="3437" w:type="dxa"/>
            <w:tcBorders>
              <w:top w:val="single" w:sz="5" w:space="0" w:color="000000"/>
              <w:left w:val="single" w:sz="5" w:space="0" w:color="000000"/>
              <w:bottom w:val="single" w:sz="5" w:space="0" w:color="000000"/>
              <w:right w:val="single" w:sz="5" w:space="0" w:color="000000"/>
            </w:tcBorders>
          </w:tcPr>
          <w:p w14:paraId="0C1421F9" w14:textId="77777777" w:rsidR="0026624E" w:rsidRDefault="00747279">
            <w:pPr>
              <w:spacing w:after="293" w:line="265" w:lineRule="exact"/>
              <w:ind w:left="108" w:right="180"/>
              <w:textAlignment w:val="baseline"/>
              <w:rPr>
                <w:rFonts w:ascii="Calibri" w:eastAsia="Calibri" w:hAnsi="Calibri"/>
                <w:color w:val="000000"/>
              </w:rPr>
            </w:pPr>
            <w:r>
              <w:rPr>
                <w:rFonts w:ascii="Calibri" w:eastAsia="Calibri" w:hAnsi="Calibri"/>
                <w:color w:val="000000"/>
              </w:rPr>
              <w:t>Assess options for and feasibility of introducing road traffic control measures, including road closures, beyond the site perimeter.</w:t>
            </w:r>
          </w:p>
        </w:tc>
        <w:tc>
          <w:tcPr>
            <w:tcW w:w="1656" w:type="dxa"/>
            <w:tcBorders>
              <w:top w:val="single" w:sz="5" w:space="0" w:color="000000"/>
              <w:left w:val="single" w:sz="5" w:space="0" w:color="000000"/>
              <w:bottom w:val="single" w:sz="5" w:space="0" w:color="000000"/>
              <w:right w:val="single" w:sz="5" w:space="0" w:color="000000"/>
            </w:tcBorders>
          </w:tcPr>
          <w:p w14:paraId="7B6809FF" w14:textId="77777777" w:rsidR="0026624E" w:rsidRDefault="00747279">
            <w:pPr>
              <w:spacing w:after="293" w:line="265" w:lineRule="exact"/>
              <w:ind w:left="108" w:right="252"/>
              <w:textAlignment w:val="baseline"/>
              <w:rPr>
                <w:rFonts w:ascii="Calibri" w:eastAsia="Calibri" w:hAnsi="Calibri"/>
                <w:color w:val="000000"/>
                <w:spacing w:val="-2"/>
              </w:rPr>
            </w:pPr>
            <w:r>
              <w:rPr>
                <w:rFonts w:ascii="Calibri" w:eastAsia="Calibri" w:hAnsi="Calibri"/>
                <w:color w:val="000000"/>
                <w:spacing w:val="-2"/>
              </w:rPr>
              <w:t>Consult with local authority – review in 6 months.</w:t>
            </w:r>
          </w:p>
        </w:tc>
      </w:tr>
    </w:tbl>
    <w:p w14:paraId="7FC6C85E" w14:textId="77777777" w:rsidR="0026624E" w:rsidRDefault="0026624E">
      <w:pPr>
        <w:sectPr w:rsidR="0026624E">
          <w:pgSz w:w="16838" w:h="11909" w:orient="landscape"/>
          <w:pgMar w:top="1000" w:right="676" w:bottom="673" w:left="682" w:header="720" w:footer="720" w:gutter="0"/>
          <w:cols w:space="720"/>
        </w:sectPr>
      </w:pPr>
    </w:p>
    <w:tbl>
      <w:tblPr>
        <w:tblW w:w="0" w:type="auto"/>
        <w:tblInd w:w="38" w:type="dxa"/>
        <w:tblLayout w:type="fixed"/>
        <w:tblCellMar>
          <w:left w:w="0" w:type="dxa"/>
          <w:right w:w="0" w:type="dxa"/>
        </w:tblCellMar>
        <w:tblLook w:val="0000" w:firstRow="0" w:lastRow="0" w:firstColumn="0" w:lastColumn="0" w:noHBand="0" w:noVBand="0"/>
      </w:tblPr>
      <w:tblGrid>
        <w:gridCol w:w="3442"/>
        <w:gridCol w:w="3432"/>
        <w:gridCol w:w="3436"/>
        <w:gridCol w:w="3437"/>
        <w:gridCol w:w="1656"/>
      </w:tblGrid>
      <w:tr w:rsidR="0026624E" w14:paraId="1B930F2A" w14:textId="77777777">
        <w:trPr>
          <w:trHeight w:hRule="exact" w:val="1358"/>
        </w:trPr>
        <w:tc>
          <w:tcPr>
            <w:tcW w:w="3442" w:type="dxa"/>
            <w:tcBorders>
              <w:top w:val="single" w:sz="5" w:space="0" w:color="000000"/>
              <w:left w:val="single" w:sz="5" w:space="0" w:color="000000"/>
              <w:bottom w:val="single" w:sz="5" w:space="0" w:color="000000"/>
              <w:right w:val="single" w:sz="5" w:space="0" w:color="000000"/>
            </w:tcBorders>
            <w:shd w:val="clear" w:color="44536A" w:fill="44536A"/>
          </w:tcPr>
          <w:p w14:paraId="0801C0AD" w14:textId="77777777" w:rsidR="0026624E" w:rsidRDefault="00747279">
            <w:pPr>
              <w:spacing w:before="38" w:after="1073" w:line="242" w:lineRule="exact"/>
              <w:ind w:right="666"/>
              <w:jc w:val="right"/>
              <w:textAlignment w:val="baseline"/>
              <w:rPr>
                <w:rFonts w:ascii="Calibri" w:eastAsia="Calibri" w:hAnsi="Calibri"/>
                <w:b/>
                <w:color w:val="FFFFFF"/>
              </w:rPr>
            </w:pPr>
            <w:r>
              <w:rPr>
                <w:rFonts w:ascii="Calibri" w:eastAsia="Calibri" w:hAnsi="Calibri"/>
                <w:b/>
                <w:color w:val="FFFFFF"/>
              </w:rPr>
              <w:lastRenderedPageBreak/>
              <w:t>What are the Threats?</w:t>
            </w:r>
          </w:p>
        </w:tc>
        <w:tc>
          <w:tcPr>
            <w:tcW w:w="3432" w:type="dxa"/>
            <w:tcBorders>
              <w:top w:val="single" w:sz="5" w:space="0" w:color="000000"/>
              <w:left w:val="single" w:sz="5" w:space="0" w:color="000000"/>
              <w:bottom w:val="single" w:sz="5" w:space="0" w:color="000000"/>
              <w:right w:val="single" w:sz="5" w:space="0" w:color="000000"/>
            </w:tcBorders>
            <w:shd w:val="clear" w:color="44536A" w:fill="44536A"/>
          </w:tcPr>
          <w:p w14:paraId="46497082" w14:textId="77777777" w:rsidR="0026624E" w:rsidRDefault="00747279">
            <w:pPr>
              <w:spacing w:before="38" w:after="1073" w:line="242" w:lineRule="exact"/>
              <w:jc w:val="center"/>
              <w:textAlignment w:val="baseline"/>
              <w:rPr>
                <w:rFonts w:ascii="Calibri" w:eastAsia="Calibri" w:hAnsi="Calibri"/>
                <w:b/>
                <w:color w:val="FFFFFF"/>
              </w:rPr>
            </w:pPr>
            <w:r>
              <w:rPr>
                <w:rFonts w:ascii="Calibri" w:eastAsia="Calibri" w:hAnsi="Calibri"/>
                <w:b/>
                <w:color w:val="FFFFFF"/>
              </w:rPr>
              <w:t>Possible Harm?</w:t>
            </w:r>
          </w:p>
        </w:tc>
        <w:tc>
          <w:tcPr>
            <w:tcW w:w="3436" w:type="dxa"/>
            <w:tcBorders>
              <w:top w:val="single" w:sz="5" w:space="0" w:color="000000"/>
              <w:left w:val="single" w:sz="5" w:space="0" w:color="000000"/>
              <w:bottom w:val="single" w:sz="5" w:space="0" w:color="000000"/>
              <w:right w:val="single" w:sz="5" w:space="0" w:color="000000"/>
            </w:tcBorders>
            <w:shd w:val="clear" w:color="44536A" w:fill="44536A"/>
          </w:tcPr>
          <w:p w14:paraId="0A6E05E5" w14:textId="77777777" w:rsidR="0026624E" w:rsidRDefault="00747279">
            <w:pPr>
              <w:spacing w:after="826" w:line="263" w:lineRule="exact"/>
              <w:jc w:val="center"/>
              <w:textAlignment w:val="baseline"/>
              <w:rPr>
                <w:rFonts w:ascii="Calibri" w:eastAsia="Calibri" w:hAnsi="Calibri"/>
                <w:b/>
                <w:color w:val="FFFFFF"/>
              </w:rPr>
            </w:pPr>
            <w:r>
              <w:rPr>
                <w:rFonts w:ascii="Calibri" w:eastAsia="Calibri" w:hAnsi="Calibri"/>
                <w:b/>
                <w:color w:val="FFFFFF"/>
              </w:rPr>
              <w:t xml:space="preserve">Controls already in place </w:t>
            </w:r>
            <w:r>
              <w:rPr>
                <w:rFonts w:ascii="Calibri" w:eastAsia="Calibri" w:hAnsi="Calibri"/>
                <w:b/>
                <w:color w:val="FFFFFF"/>
              </w:rPr>
              <w:br/>
            </w:r>
            <w:r w:rsidRPr="00B9145D">
              <w:rPr>
                <w:rFonts w:ascii="Calibri" w:eastAsia="Calibri" w:hAnsi="Calibri"/>
                <w:highlight w:val="yellow"/>
              </w:rPr>
              <w:t>[This is not an exhaustive list]</w:t>
            </w:r>
          </w:p>
        </w:tc>
        <w:tc>
          <w:tcPr>
            <w:tcW w:w="3437" w:type="dxa"/>
            <w:tcBorders>
              <w:top w:val="single" w:sz="5" w:space="0" w:color="000000"/>
              <w:left w:val="single" w:sz="5" w:space="0" w:color="000000"/>
              <w:bottom w:val="single" w:sz="5" w:space="0" w:color="000000"/>
              <w:right w:val="single" w:sz="5" w:space="0" w:color="000000"/>
            </w:tcBorders>
            <w:shd w:val="clear" w:color="44536A" w:fill="44536A"/>
          </w:tcPr>
          <w:p w14:paraId="39E4CD6D" w14:textId="77777777" w:rsidR="0026624E" w:rsidRDefault="00747279">
            <w:pPr>
              <w:spacing w:after="20" w:line="266" w:lineRule="exact"/>
              <w:jc w:val="center"/>
              <w:textAlignment w:val="baseline"/>
              <w:rPr>
                <w:rFonts w:ascii="Calibri" w:eastAsia="Calibri" w:hAnsi="Calibri"/>
                <w:b/>
                <w:color w:val="FFFFFF"/>
              </w:rPr>
            </w:pPr>
            <w:r>
              <w:rPr>
                <w:rFonts w:ascii="Calibri" w:eastAsia="Calibri" w:hAnsi="Calibri"/>
                <w:b/>
                <w:color w:val="FFFFFF"/>
              </w:rPr>
              <w:t xml:space="preserve">Decisions, further actions and </w:t>
            </w:r>
            <w:r>
              <w:rPr>
                <w:rFonts w:ascii="Calibri" w:eastAsia="Calibri" w:hAnsi="Calibri"/>
                <w:b/>
                <w:color w:val="FFFFFF"/>
              </w:rPr>
              <w:br/>
              <w:t xml:space="preserve">responsibilities </w:t>
            </w:r>
            <w:r>
              <w:rPr>
                <w:rFonts w:ascii="Calibri" w:eastAsia="Calibri" w:hAnsi="Calibri"/>
                <w:b/>
                <w:color w:val="FFFFFF"/>
              </w:rPr>
              <w:br/>
            </w:r>
            <w:r w:rsidRPr="00B9145D">
              <w:rPr>
                <w:rFonts w:ascii="Calibri" w:eastAsia="Calibri" w:hAnsi="Calibri"/>
                <w:highlight w:val="yellow"/>
              </w:rPr>
              <w:t>[</w:t>
            </w:r>
            <w:proofErr w:type="spellStart"/>
            <w:r w:rsidRPr="00B9145D">
              <w:rPr>
                <w:rFonts w:ascii="Calibri" w:eastAsia="Calibri" w:hAnsi="Calibri"/>
                <w:highlight w:val="yellow"/>
              </w:rPr>
              <w:t>ProtectUK</w:t>
            </w:r>
            <w:proofErr w:type="spellEnd"/>
            <w:r w:rsidRPr="00B9145D">
              <w:rPr>
                <w:rFonts w:ascii="Calibri" w:eastAsia="Calibri" w:hAnsi="Calibri"/>
                <w:highlight w:val="yellow"/>
              </w:rPr>
              <w:t xml:space="preserve"> should be used to </w:t>
            </w:r>
            <w:r w:rsidRPr="00B9145D">
              <w:rPr>
                <w:rFonts w:ascii="Calibri" w:eastAsia="Calibri" w:hAnsi="Calibri"/>
                <w:highlight w:val="yellow"/>
              </w:rPr>
              <w:br/>
              <w:t xml:space="preserve">identify additional measures that </w:t>
            </w:r>
            <w:r w:rsidRPr="00B9145D">
              <w:rPr>
                <w:rFonts w:ascii="Calibri" w:eastAsia="Calibri" w:hAnsi="Calibri"/>
                <w:highlight w:val="yellow"/>
              </w:rPr>
              <w:br/>
              <w:t>can be taken]</w:t>
            </w:r>
          </w:p>
        </w:tc>
        <w:tc>
          <w:tcPr>
            <w:tcW w:w="1656" w:type="dxa"/>
            <w:tcBorders>
              <w:top w:val="single" w:sz="5" w:space="0" w:color="000000"/>
              <w:left w:val="single" w:sz="5" w:space="0" w:color="000000"/>
              <w:bottom w:val="single" w:sz="5" w:space="0" w:color="000000"/>
              <w:right w:val="single" w:sz="5" w:space="0" w:color="000000"/>
            </w:tcBorders>
            <w:shd w:val="clear" w:color="44536A" w:fill="44536A"/>
          </w:tcPr>
          <w:p w14:paraId="19A9A105" w14:textId="77777777" w:rsidR="0026624E" w:rsidRDefault="00747279">
            <w:pPr>
              <w:spacing w:after="804" w:line="269" w:lineRule="exact"/>
              <w:jc w:val="center"/>
              <w:textAlignment w:val="baseline"/>
              <w:rPr>
                <w:rFonts w:ascii="Calibri" w:eastAsia="Calibri" w:hAnsi="Calibri"/>
                <w:b/>
                <w:color w:val="FFFFFF"/>
              </w:rPr>
            </w:pPr>
            <w:r>
              <w:rPr>
                <w:rFonts w:ascii="Calibri" w:eastAsia="Calibri" w:hAnsi="Calibri"/>
                <w:b/>
                <w:color w:val="FFFFFF"/>
              </w:rPr>
              <w:t xml:space="preserve">Progress </w:t>
            </w:r>
            <w:r>
              <w:rPr>
                <w:rFonts w:ascii="Calibri" w:eastAsia="Calibri" w:hAnsi="Calibri"/>
                <w:b/>
                <w:color w:val="FFFFFF"/>
              </w:rPr>
              <w:br/>
              <w:t>reviews</w:t>
            </w:r>
          </w:p>
        </w:tc>
      </w:tr>
      <w:tr w:rsidR="0026624E" w14:paraId="7411FF68" w14:textId="77777777">
        <w:trPr>
          <w:trHeight w:hRule="exact" w:val="543"/>
        </w:trPr>
        <w:tc>
          <w:tcPr>
            <w:tcW w:w="3442" w:type="dxa"/>
            <w:tcBorders>
              <w:top w:val="single" w:sz="5" w:space="0" w:color="000000"/>
              <w:left w:val="single" w:sz="5" w:space="0" w:color="000000"/>
              <w:right w:val="single" w:sz="5" w:space="0" w:color="000000"/>
            </w:tcBorders>
          </w:tcPr>
          <w:p w14:paraId="73B989A2" w14:textId="77777777" w:rsidR="0026624E" w:rsidRDefault="00747279">
            <w:pPr>
              <w:spacing w:after="18" w:line="262" w:lineRule="exact"/>
              <w:ind w:left="108" w:right="396"/>
              <w:textAlignment w:val="baseline"/>
              <w:rPr>
                <w:rFonts w:ascii="Calibri" w:eastAsia="Calibri" w:hAnsi="Calibri"/>
                <w:color w:val="000000"/>
                <w:spacing w:val="-1"/>
              </w:rPr>
            </w:pPr>
            <w:r>
              <w:rPr>
                <w:rFonts w:ascii="Calibri" w:eastAsia="Calibri" w:hAnsi="Calibri"/>
                <w:color w:val="000000"/>
                <w:spacing w:val="-1"/>
              </w:rPr>
              <w:t xml:space="preserve">5. CBRN (use of chemical, biological, </w:t>
            </w:r>
            <w:proofErr w:type="gramStart"/>
            <w:r>
              <w:rPr>
                <w:rFonts w:ascii="Calibri" w:eastAsia="Calibri" w:hAnsi="Calibri"/>
                <w:color w:val="000000"/>
                <w:spacing w:val="-1"/>
              </w:rPr>
              <w:t>radiological</w:t>
            </w:r>
            <w:proofErr w:type="gramEnd"/>
            <w:r>
              <w:rPr>
                <w:rFonts w:ascii="Calibri" w:eastAsia="Calibri" w:hAnsi="Calibri"/>
                <w:color w:val="000000"/>
                <w:spacing w:val="-1"/>
              </w:rPr>
              <w:t xml:space="preserve"> or nuclear</w:t>
            </w:r>
          </w:p>
        </w:tc>
        <w:tc>
          <w:tcPr>
            <w:tcW w:w="3432" w:type="dxa"/>
            <w:tcBorders>
              <w:top w:val="single" w:sz="5" w:space="0" w:color="000000"/>
              <w:left w:val="single" w:sz="5" w:space="0" w:color="000000"/>
              <w:right w:val="single" w:sz="5" w:space="0" w:color="000000"/>
            </w:tcBorders>
          </w:tcPr>
          <w:p w14:paraId="2FE201B7" w14:textId="77777777" w:rsidR="0026624E" w:rsidRDefault="00747279">
            <w:pPr>
              <w:textAlignment w:val="baseline"/>
              <w:rPr>
                <w:rFonts w:ascii="Calibri" w:eastAsia="Calibri" w:hAnsi="Calibri"/>
                <w:color w:val="000000"/>
                <w:sz w:val="24"/>
              </w:rPr>
            </w:pPr>
            <w:r>
              <w:rPr>
                <w:rFonts w:ascii="Calibri" w:eastAsia="Calibri" w:hAnsi="Calibri"/>
                <w:color w:val="000000"/>
                <w:sz w:val="24"/>
              </w:rPr>
              <w:t xml:space="preserve"> </w:t>
            </w:r>
          </w:p>
        </w:tc>
        <w:tc>
          <w:tcPr>
            <w:tcW w:w="3436" w:type="dxa"/>
            <w:tcBorders>
              <w:top w:val="single" w:sz="5" w:space="0" w:color="000000"/>
              <w:left w:val="single" w:sz="5" w:space="0" w:color="000000"/>
              <w:right w:val="single" w:sz="5" w:space="0" w:color="000000"/>
            </w:tcBorders>
          </w:tcPr>
          <w:p w14:paraId="0C6898AF" w14:textId="77777777" w:rsidR="0026624E" w:rsidRDefault="00747279">
            <w:pPr>
              <w:spacing w:after="18" w:line="262" w:lineRule="exact"/>
              <w:ind w:left="108"/>
              <w:textAlignment w:val="baseline"/>
              <w:rPr>
                <w:rFonts w:ascii="Calibri" w:eastAsia="Calibri" w:hAnsi="Calibri"/>
                <w:color w:val="000000"/>
              </w:rPr>
            </w:pPr>
            <w:r>
              <w:rPr>
                <w:rFonts w:ascii="Calibri" w:eastAsia="Calibri" w:hAnsi="Calibri"/>
                <w:color w:val="000000"/>
              </w:rPr>
              <w:t>There is an ambulance and para- medic team on site throughout</w:t>
            </w:r>
          </w:p>
        </w:tc>
        <w:tc>
          <w:tcPr>
            <w:tcW w:w="3437" w:type="dxa"/>
            <w:tcBorders>
              <w:top w:val="single" w:sz="5" w:space="0" w:color="000000"/>
              <w:left w:val="single" w:sz="5" w:space="0" w:color="000000"/>
              <w:right w:val="single" w:sz="5" w:space="0" w:color="000000"/>
            </w:tcBorders>
          </w:tcPr>
          <w:p w14:paraId="23B624D4" w14:textId="77777777" w:rsidR="0026624E" w:rsidRDefault="00747279">
            <w:pPr>
              <w:spacing w:after="18" w:line="262" w:lineRule="exact"/>
              <w:ind w:left="108"/>
              <w:textAlignment w:val="baseline"/>
              <w:rPr>
                <w:rFonts w:ascii="Calibri" w:eastAsia="Calibri" w:hAnsi="Calibri"/>
                <w:color w:val="000000"/>
              </w:rPr>
            </w:pPr>
            <w:r>
              <w:rPr>
                <w:rFonts w:ascii="Calibri" w:eastAsia="Calibri" w:hAnsi="Calibri"/>
                <w:color w:val="000000"/>
              </w:rPr>
              <w:t xml:space="preserve">Improve access control to staff, </w:t>
            </w:r>
            <w:proofErr w:type="gramStart"/>
            <w:r>
              <w:rPr>
                <w:rFonts w:ascii="Calibri" w:eastAsia="Calibri" w:hAnsi="Calibri"/>
                <w:color w:val="000000"/>
              </w:rPr>
              <w:t>concession</w:t>
            </w:r>
            <w:proofErr w:type="gramEnd"/>
            <w:r>
              <w:rPr>
                <w:rFonts w:ascii="Calibri" w:eastAsia="Calibri" w:hAnsi="Calibri"/>
                <w:color w:val="000000"/>
              </w:rPr>
              <w:t xml:space="preserve"> and performer areas.</w:t>
            </w:r>
          </w:p>
        </w:tc>
        <w:tc>
          <w:tcPr>
            <w:tcW w:w="1656" w:type="dxa"/>
            <w:tcBorders>
              <w:top w:val="single" w:sz="5" w:space="0" w:color="000000"/>
              <w:left w:val="single" w:sz="5" w:space="0" w:color="000000"/>
              <w:right w:val="single" w:sz="5" w:space="0" w:color="000000"/>
            </w:tcBorders>
          </w:tcPr>
          <w:p w14:paraId="1DAF95C9" w14:textId="77777777" w:rsidR="0026624E" w:rsidRDefault="00747279">
            <w:pPr>
              <w:spacing w:after="20" w:line="261" w:lineRule="exact"/>
              <w:ind w:left="108"/>
              <w:textAlignment w:val="baseline"/>
              <w:rPr>
                <w:rFonts w:ascii="Calibri" w:eastAsia="Calibri" w:hAnsi="Calibri"/>
                <w:color w:val="000000"/>
              </w:rPr>
            </w:pPr>
            <w:r>
              <w:rPr>
                <w:rFonts w:ascii="Calibri" w:eastAsia="Calibri" w:hAnsi="Calibri"/>
                <w:color w:val="000000"/>
              </w:rPr>
              <w:t>Develop ideas and review in 6</w:t>
            </w:r>
          </w:p>
        </w:tc>
      </w:tr>
      <w:tr w:rsidR="0026624E" w14:paraId="48367FC7" w14:textId="77777777">
        <w:trPr>
          <w:trHeight w:hRule="exact" w:val="672"/>
        </w:trPr>
        <w:tc>
          <w:tcPr>
            <w:tcW w:w="3442" w:type="dxa"/>
            <w:tcBorders>
              <w:left w:val="single" w:sz="5" w:space="0" w:color="000000"/>
              <w:right w:val="single" w:sz="5" w:space="0" w:color="000000"/>
            </w:tcBorders>
          </w:tcPr>
          <w:p w14:paraId="71802C3E" w14:textId="77777777" w:rsidR="0026624E" w:rsidRDefault="00747279">
            <w:pPr>
              <w:spacing w:after="144" w:line="259" w:lineRule="exact"/>
              <w:ind w:left="108" w:right="684"/>
              <w:textAlignment w:val="baseline"/>
              <w:rPr>
                <w:rFonts w:ascii="Calibri" w:eastAsia="Calibri" w:hAnsi="Calibri"/>
                <w:color w:val="000000"/>
                <w:spacing w:val="-2"/>
              </w:rPr>
            </w:pPr>
            <w:r>
              <w:rPr>
                <w:rFonts w:ascii="Calibri" w:eastAsia="Calibri" w:hAnsi="Calibri"/>
                <w:color w:val="000000"/>
                <w:spacing w:val="-2"/>
              </w:rPr>
              <w:t>means to poison or otherwise cause harm to people)</w:t>
            </w:r>
          </w:p>
        </w:tc>
        <w:tc>
          <w:tcPr>
            <w:tcW w:w="3432" w:type="dxa"/>
            <w:tcBorders>
              <w:left w:val="single" w:sz="5" w:space="0" w:color="000000"/>
              <w:right w:val="single" w:sz="5" w:space="0" w:color="000000"/>
            </w:tcBorders>
          </w:tcPr>
          <w:p w14:paraId="5D2E4347" w14:textId="77777777" w:rsidR="0026624E" w:rsidRDefault="00747279">
            <w:pPr>
              <w:textAlignment w:val="baseline"/>
              <w:rPr>
                <w:rFonts w:ascii="Calibri" w:eastAsia="Calibri" w:hAnsi="Calibri"/>
                <w:color w:val="000000"/>
                <w:sz w:val="24"/>
              </w:rPr>
            </w:pPr>
            <w:r>
              <w:rPr>
                <w:rFonts w:ascii="Calibri" w:eastAsia="Calibri" w:hAnsi="Calibri"/>
                <w:color w:val="000000"/>
                <w:sz w:val="24"/>
              </w:rPr>
              <w:t xml:space="preserve"> </w:t>
            </w:r>
          </w:p>
        </w:tc>
        <w:tc>
          <w:tcPr>
            <w:tcW w:w="3436" w:type="dxa"/>
            <w:tcBorders>
              <w:left w:val="single" w:sz="5" w:space="0" w:color="000000"/>
              <w:right w:val="single" w:sz="5" w:space="0" w:color="000000"/>
            </w:tcBorders>
          </w:tcPr>
          <w:p w14:paraId="52D7E544" w14:textId="77777777" w:rsidR="0026624E" w:rsidRDefault="00747279">
            <w:pPr>
              <w:spacing w:after="413" w:line="221" w:lineRule="exact"/>
              <w:ind w:right="682"/>
              <w:jc w:val="right"/>
              <w:textAlignment w:val="baseline"/>
              <w:rPr>
                <w:rFonts w:ascii="Calibri" w:eastAsia="Calibri" w:hAnsi="Calibri"/>
                <w:color w:val="000000"/>
              </w:rPr>
            </w:pPr>
            <w:r>
              <w:rPr>
                <w:rFonts w:ascii="Calibri" w:eastAsia="Calibri" w:hAnsi="Calibri"/>
                <w:color w:val="000000"/>
              </w:rPr>
              <w:t>with facilities for a triage site.</w:t>
            </w:r>
          </w:p>
        </w:tc>
        <w:tc>
          <w:tcPr>
            <w:tcW w:w="3437" w:type="dxa"/>
            <w:tcBorders>
              <w:left w:val="single" w:sz="5" w:space="0" w:color="000000"/>
              <w:right w:val="single" w:sz="5" w:space="0" w:color="000000"/>
            </w:tcBorders>
          </w:tcPr>
          <w:p w14:paraId="3F833FD0" w14:textId="77777777" w:rsidR="0026624E" w:rsidRDefault="00747279">
            <w:pPr>
              <w:textAlignment w:val="baseline"/>
              <w:rPr>
                <w:rFonts w:ascii="Calibri" w:eastAsia="Calibri" w:hAnsi="Calibri"/>
                <w:color w:val="000000"/>
                <w:sz w:val="24"/>
              </w:rPr>
            </w:pPr>
            <w:r>
              <w:rPr>
                <w:rFonts w:ascii="Calibri" w:eastAsia="Calibri" w:hAnsi="Calibri"/>
                <w:color w:val="000000"/>
                <w:sz w:val="24"/>
              </w:rPr>
              <w:t xml:space="preserve"> </w:t>
            </w:r>
          </w:p>
        </w:tc>
        <w:tc>
          <w:tcPr>
            <w:tcW w:w="1656" w:type="dxa"/>
            <w:tcBorders>
              <w:left w:val="single" w:sz="5" w:space="0" w:color="000000"/>
              <w:right w:val="single" w:sz="5" w:space="0" w:color="000000"/>
            </w:tcBorders>
          </w:tcPr>
          <w:p w14:paraId="2933EDCC" w14:textId="77777777" w:rsidR="0026624E" w:rsidRDefault="00747279">
            <w:pPr>
              <w:spacing w:after="414" w:line="220" w:lineRule="exact"/>
              <w:ind w:left="120"/>
              <w:textAlignment w:val="baseline"/>
              <w:rPr>
                <w:rFonts w:ascii="Calibri" w:eastAsia="Calibri" w:hAnsi="Calibri"/>
                <w:color w:val="000000"/>
              </w:rPr>
            </w:pPr>
            <w:r>
              <w:rPr>
                <w:rFonts w:ascii="Calibri" w:eastAsia="Calibri" w:hAnsi="Calibri"/>
                <w:color w:val="000000"/>
              </w:rPr>
              <w:t>months.</w:t>
            </w:r>
          </w:p>
        </w:tc>
      </w:tr>
      <w:tr w:rsidR="0026624E" w14:paraId="10FA907E" w14:textId="77777777">
        <w:trPr>
          <w:trHeight w:hRule="exact" w:val="1488"/>
        </w:trPr>
        <w:tc>
          <w:tcPr>
            <w:tcW w:w="3442" w:type="dxa"/>
            <w:tcBorders>
              <w:left w:val="single" w:sz="5" w:space="0" w:color="000000"/>
              <w:bottom w:val="single" w:sz="5" w:space="0" w:color="000000"/>
              <w:right w:val="single" w:sz="5" w:space="0" w:color="000000"/>
            </w:tcBorders>
          </w:tcPr>
          <w:p w14:paraId="6DD0D8DF" w14:textId="77777777" w:rsidR="0026624E" w:rsidRDefault="00747279">
            <w:pPr>
              <w:spacing w:before="109" w:after="302" w:line="269" w:lineRule="exact"/>
              <w:ind w:left="108" w:right="252"/>
              <w:textAlignment w:val="baseline"/>
              <w:rPr>
                <w:rFonts w:ascii="Calibri" w:eastAsia="Calibri" w:hAnsi="Calibri"/>
                <w:color w:val="000000"/>
                <w:spacing w:val="-2"/>
              </w:rPr>
            </w:pPr>
            <w:r>
              <w:rPr>
                <w:rFonts w:ascii="Calibri" w:eastAsia="Calibri" w:hAnsi="Calibri"/>
                <w:color w:val="000000"/>
                <w:spacing w:val="-2"/>
              </w:rPr>
              <w:t>Other attack methodologies in the guidance document (e.g. CYBER) have been considered but are not thought to be relevant for this site.</w:t>
            </w:r>
          </w:p>
        </w:tc>
        <w:tc>
          <w:tcPr>
            <w:tcW w:w="3432" w:type="dxa"/>
            <w:tcBorders>
              <w:left w:val="single" w:sz="5" w:space="0" w:color="000000"/>
              <w:bottom w:val="single" w:sz="5" w:space="0" w:color="000000"/>
              <w:right w:val="single" w:sz="5" w:space="0" w:color="000000"/>
            </w:tcBorders>
          </w:tcPr>
          <w:p w14:paraId="001CCC37" w14:textId="77777777" w:rsidR="0026624E" w:rsidRDefault="00747279">
            <w:pPr>
              <w:textAlignment w:val="baseline"/>
              <w:rPr>
                <w:rFonts w:ascii="Calibri" w:eastAsia="Calibri" w:hAnsi="Calibri"/>
                <w:color w:val="000000"/>
                <w:sz w:val="24"/>
              </w:rPr>
            </w:pPr>
            <w:r>
              <w:rPr>
                <w:rFonts w:ascii="Calibri" w:eastAsia="Calibri" w:hAnsi="Calibri"/>
                <w:color w:val="000000"/>
                <w:sz w:val="24"/>
              </w:rPr>
              <w:t xml:space="preserve"> </w:t>
            </w:r>
          </w:p>
        </w:tc>
        <w:tc>
          <w:tcPr>
            <w:tcW w:w="3436" w:type="dxa"/>
            <w:tcBorders>
              <w:left w:val="single" w:sz="5" w:space="0" w:color="000000"/>
              <w:bottom w:val="single" w:sz="5" w:space="0" w:color="000000"/>
              <w:right w:val="single" w:sz="5" w:space="0" w:color="000000"/>
            </w:tcBorders>
          </w:tcPr>
          <w:p w14:paraId="6BD30E5A" w14:textId="77777777" w:rsidR="0026624E" w:rsidRDefault="00747279">
            <w:pPr>
              <w:textAlignment w:val="baseline"/>
              <w:rPr>
                <w:rFonts w:ascii="Calibri" w:eastAsia="Calibri" w:hAnsi="Calibri"/>
                <w:color w:val="000000"/>
                <w:sz w:val="24"/>
              </w:rPr>
            </w:pPr>
            <w:r>
              <w:rPr>
                <w:rFonts w:ascii="Calibri" w:eastAsia="Calibri" w:hAnsi="Calibri"/>
                <w:color w:val="000000"/>
                <w:sz w:val="24"/>
              </w:rPr>
              <w:t xml:space="preserve"> </w:t>
            </w:r>
          </w:p>
        </w:tc>
        <w:tc>
          <w:tcPr>
            <w:tcW w:w="3437" w:type="dxa"/>
            <w:tcBorders>
              <w:left w:val="single" w:sz="5" w:space="0" w:color="000000"/>
              <w:bottom w:val="single" w:sz="5" w:space="0" w:color="000000"/>
              <w:right w:val="single" w:sz="5" w:space="0" w:color="000000"/>
            </w:tcBorders>
          </w:tcPr>
          <w:p w14:paraId="1ADA91A1" w14:textId="77777777" w:rsidR="0026624E" w:rsidRDefault="00747279">
            <w:pPr>
              <w:textAlignment w:val="baseline"/>
              <w:rPr>
                <w:rFonts w:ascii="Calibri" w:eastAsia="Calibri" w:hAnsi="Calibri"/>
                <w:color w:val="000000"/>
                <w:sz w:val="24"/>
              </w:rPr>
            </w:pPr>
            <w:r>
              <w:rPr>
                <w:rFonts w:ascii="Calibri" w:eastAsia="Calibri" w:hAnsi="Calibri"/>
                <w:color w:val="000000"/>
                <w:sz w:val="24"/>
              </w:rPr>
              <w:t xml:space="preserve"> </w:t>
            </w:r>
          </w:p>
        </w:tc>
        <w:tc>
          <w:tcPr>
            <w:tcW w:w="1656" w:type="dxa"/>
            <w:tcBorders>
              <w:left w:val="single" w:sz="5" w:space="0" w:color="000000"/>
              <w:bottom w:val="single" w:sz="5" w:space="0" w:color="000000"/>
              <w:right w:val="single" w:sz="5" w:space="0" w:color="000000"/>
            </w:tcBorders>
          </w:tcPr>
          <w:p w14:paraId="4E1183D0" w14:textId="77777777" w:rsidR="0026624E" w:rsidRDefault="00747279">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7785E1A6" w14:textId="77777777" w:rsidR="00747279" w:rsidRDefault="00747279"/>
    <w:sectPr w:rsidR="00747279">
      <w:pgSz w:w="16838" w:h="11909" w:orient="landscape"/>
      <w:pgMar w:top="700" w:right="676" w:bottom="6713" w:left="6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2595F" w14:textId="77777777" w:rsidR="00E95BB0" w:rsidRDefault="00E95BB0">
      <w:r>
        <w:separator/>
      </w:r>
    </w:p>
  </w:endnote>
  <w:endnote w:type="continuationSeparator" w:id="0">
    <w:p w14:paraId="1CB890C0" w14:textId="77777777" w:rsidR="00E95BB0" w:rsidRDefault="00E9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A49A4" w14:textId="77777777" w:rsidR="00E95BB0" w:rsidRDefault="00E95BB0"/>
  </w:footnote>
  <w:footnote w:type="continuationSeparator" w:id="0">
    <w:p w14:paraId="038C7CFD" w14:textId="77777777" w:rsidR="00E95BB0" w:rsidRDefault="00E9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F770B"/>
    <w:multiLevelType w:val="multilevel"/>
    <w:tmpl w:val="6DC48F00"/>
    <w:lvl w:ilvl="0">
      <w:start w:val="1"/>
      <w:numFmt w:val="decimal"/>
      <w:lvlText w:val="%1."/>
      <w:lvlJc w:val="left"/>
      <w:pPr>
        <w:tabs>
          <w:tab w:val="left" w:pos="21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737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4E"/>
    <w:rsid w:val="0026624E"/>
    <w:rsid w:val="00550A26"/>
    <w:rsid w:val="00747279"/>
    <w:rsid w:val="00845F8D"/>
    <w:rsid w:val="008E5192"/>
    <w:rsid w:val="00B9145D"/>
    <w:rsid w:val="00BB31CC"/>
    <w:rsid w:val="00D248F8"/>
    <w:rsid w:val="00E84B1E"/>
    <w:rsid w:val="00E95BB0"/>
    <w:rsid w:val="00F40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8D21"/>
  <w15:docId w15:val="{19BE3257-7241-4D08-A2E6-8D5E4B27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B1E"/>
    <w:rPr>
      <w:color w:val="467886" w:themeColor="hyperlink"/>
      <w:u w:val="single"/>
    </w:rPr>
  </w:style>
  <w:style w:type="character" w:styleId="UnresolvedMention">
    <w:name w:val="Unresolved Mention"/>
    <w:basedOn w:val="DefaultParagraphFont"/>
    <w:uiPriority w:val="99"/>
    <w:semiHidden/>
    <w:unhideWhenUsed/>
    <w:rsid w:val="00E8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hepurpleguide.co.uk/index.php/the-purple-guide" TargetMode="Externa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purpleguide.co.uk/index.php/the-purple-guide-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1B49-34E3-4974-98CE-CEEA9F4F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5434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Terrorism Risk Assessment example</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Terrorism Risk Assessment example</dc:title>
  <dc:subject>Terrorism Risk Assessment example for small local festival</dc:subject>
  <dc:creator>Thomson Adam - CTPHQ Counter Terrorism Policing Headquarters</dc:creator>
  <cp:keywords>Terrorism, risk assessement, event, planning, outdoor</cp:keywords>
  <cp:lastModifiedBy>Joseph Graham</cp:lastModifiedBy>
  <cp:revision>2</cp:revision>
  <cp:lastPrinted>2024-05-16T15:48:00Z</cp:lastPrinted>
  <dcterms:created xsi:type="dcterms:W3CDTF">2024-05-16T15:49:00Z</dcterms:created>
  <dcterms:modified xsi:type="dcterms:W3CDTF">2024-05-16T15:49:00Z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2024-02-15T09:04:52Z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83492cdc-aa43-4556-ac99-9250a781419d</vt:lpwstr>
  </property>
  <property fmtid="{D5CDD505-2E9C-101B-9397-08002B2CF9AE}" pid="8" name="MSIP_Label_22127eb8-1c2a-4c17-86cc-a5ba0926d1f9_ContentBits">
    <vt:lpwstr>0</vt:lpwstr>
  </property>
</Properties>
</file>