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976" w:rsidRDefault="00532976" w:rsidP="00532976">
      <w:pPr>
        <w:jc w:val="center"/>
        <w:rPr>
          <w:rFonts w:ascii="Arial" w:eastAsia="Times New Roman" w:hAnsi="Arial"/>
          <w:b/>
          <w:szCs w:val="20"/>
          <w:u w:val="single"/>
          <w:lang w:eastAsia="en-GB"/>
        </w:rPr>
      </w:pPr>
    </w:p>
    <w:p w:rsidR="00532976" w:rsidRPr="009C5A3C" w:rsidRDefault="00532976" w:rsidP="00532976">
      <w:pPr>
        <w:jc w:val="center"/>
        <w:rPr>
          <w:rFonts w:ascii="Arial" w:eastAsia="Times New Roman" w:hAnsi="Arial"/>
          <w:b/>
          <w:szCs w:val="20"/>
          <w:u w:val="single"/>
          <w:lang w:eastAsia="en-GB"/>
        </w:rPr>
      </w:pPr>
      <w:r w:rsidRPr="009C5A3C">
        <w:rPr>
          <w:rFonts w:ascii="Arial" w:eastAsia="Times New Roman" w:hAnsi="Arial"/>
          <w:b/>
          <w:szCs w:val="20"/>
          <w:u w:val="single"/>
          <w:lang w:eastAsia="en-GB"/>
        </w:rPr>
        <w:t xml:space="preserve">KIRKLEES COUNCIL </w:t>
      </w:r>
    </w:p>
    <w:p w:rsidR="00532976" w:rsidRPr="009C5A3C" w:rsidRDefault="00532976" w:rsidP="00532976">
      <w:pPr>
        <w:jc w:val="center"/>
        <w:rPr>
          <w:rFonts w:ascii="Arial" w:eastAsia="Times New Roman" w:hAnsi="Arial"/>
          <w:b/>
          <w:szCs w:val="20"/>
          <w:u w:val="single"/>
          <w:lang w:eastAsia="en-GB"/>
        </w:rPr>
      </w:pPr>
      <w:r w:rsidRPr="009C5A3C">
        <w:rPr>
          <w:rFonts w:ascii="Arial" w:eastAsia="Times New Roman" w:hAnsi="Arial"/>
          <w:b/>
          <w:szCs w:val="20"/>
          <w:u w:val="single"/>
          <w:lang w:eastAsia="en-GB"/>
        </w:rPr>
        <w:t>(</w:t>
      </w:r>
      <w:r>
        <w:rPr>
          <w:rFonts w:ascii="Arial" w:eastAsia="Times New Roman" w:hAnsi="Arial"/>
          <w:b/>
          <w:szCs w:val="20"/>
          <w:u w:val="single"/>
          <w:lang w:eastAsia="en-GB"/>
        </w:rPr>
        <w:t xml:space="preserve">MANDATORY CYCLELANE) </w:t>
      </w:r>
      <w:r w:rsidRPr="009C5A3C">
        <w:rPr>
          <w:rFonts w:ascii="Arial" w:eastAsia="Times New Roman" w:hAnsi="Arial"/>
          <w:b/>
          <w:szCs w:val="20"/>
          <w:u w:val="single"/>
          <w:lang w:eastAsia="en-GB"/>
        </w:rPr>
        <w:t xml:space="preserve">TRAFFIC REGULATION) (NO. </w:t>
      </w:r>
      <w:r>
        <w:rPr>
          <w:rFonts w:ascii="Arial" w:eastAsia="Times New Roman" w:hAnsi="Arial"/>
          <w:b/>
          <w:szCs w:val="20"/>
          <w:u w:val="single"/>
          <w:lang w:eastAsia="en-GB"/>
        </w:rPr>
        <w:t>10</w:t>
      </w:r>
      <w:r w:rsidRPr="009C5A3C">
        <w:rPr>
          <w:rFonts w:ascii="Arial" w:eastAsia="Times New Roman" w:hAnsi="Arial"/>
          <w:b/>
          <w:szCs w:val="20"/>
          <w:u w:val="single"/>
          <w:lang w:eastAsia="en-GB"/>
        </w:rPr>
        <w:t>) ORDER 201</w:t>
      </w:r>
      <w:r>
        <w:rPr>
          <w:rFonts w:ascii="Arial" w:eastAsia="Times New Roman" w:hAnsi="Arial"/>
          <w:b/>
          <w:szCs w:val="20"/>
          <w:u w:val="single"/>
          <w:lang w:eastAsia="en-GB"/>
        </w:rPr>
        <w:t>7</w:t>
      </w:r>
    </w:p>
    <w:p w:rsidR="00532976" w:rsidRPr="009C5A3C" w:rsidRDefault="00532976" w:rsidP="00532976">
      <w:pPr>
        <w:jc w:val="center"/>
        <w:rPr>
          <w:rFonts w:ascii="Arial" w:eastAsia="Times New Roman" w:hAnsi="Arial"/>
          <w:szCs w:val="20"/>
          <w:lang w:eastAsia="en-GB"/>
        </w:rPr>
      </w:pPr>
    </w:p>
    <w:p w:rsidR="00532976" w:rsidRPr="009C5A3C" w:rsidRDefault="00532976" w:rsidP="00532976">
      <w:pPr>
        <w:jc w:val="both"/>
        <w:rPr>
          <w:rFonts w:ascii="Arial" w:eastAsia="Times New Roman" w:hAnsi="Arial" w:cs="Arial"/>
          <w:szCs w:val="20"/>
          <w:lang w:eastAsia="en-GB"/>
        </w:rPr>
      </w:pPr>
      <w:r w:rsidRPr="009C5A3C">
        <w:rPr>
          <w:rFonts w:ascii="Arial" w:eastAsia="Times New Roman" w:hAnsi="Arial" w:cs="Arial"/>
          <w:szCs w:val="20"/>
          <w:lang w:eastAsia="en-GB"/>
        </w:rPr>
        <w:t xml:space="preserve">The Council of the Borough of Kirklees (“the Council”) in exercise of their powers under Sections 1, 2, and 4 of the Road Traffic Regulation Act 1984 (“the Act”), and of all other enabling powers and after consultation with the Chief Officer of Police in accordance with Part III of Schedule 9 to the Act hereby make the following Order which relates to a road at </w:t>
      </w:r>
      <w:r>
        <w:rPr>
          <w:rFonts w:ascii="Arial" w:eastAsia="Times New Roman" w:hAnsi="Arial" w:cs="Arial"/>
          <w:szCs w:val="20"/>
          <w:lang w:eastAsia="en-GB"/>
        </w:rPr>
        <w:t xml:space="preserve">A616 Woodhead Road, Berry Brow Huddersfield </w:t>
      </w:r>
      <w:r w:rsidRPr="009C5A3C">
        <w:rPr>
          <w:rFonts w:ascii="Arial" w:eastAsia="Times New Roman" w:hAnsi="Arial" w:cs="Arial"/>
          <w:szCs w:val="20"/>
          <w:lang w:eastAsia="en-GB"/>
        </w:rPr>
        <w:t xml:space="preserve">in the Kirklees </w:t>
      </w:r>
      <w:r>
        <w:rPr>
          <w:rFonts w:ascii="Arial" w:eastAsia="Times New Roman" w:hAnsi="Arial" w:cs="Arial"/>
          <w:szCs w:val="20"/>
          <w:lang w:eastAsia="en-GB"/>
        </w:rPr>
        <w:t>d</w:t>
      </w:r>
      <w:r w:rsidRPr="009C5A3C">
        <w:rPr>
          <w:rFonts w:ascii="Arial" w:eastAsia="Times New Roman" w:hAnsi="Arial" w:cs="Arial"/>
          <w:szCs w:val="20"/>
          <w:lang w:eastAsia="en-GB"/>
        </w:rPr>
        <w:t>istrict:-</w:t>
      </w:r>
    </w:p>
    <w:p w:rsidR="00532976" w:rsidRPr="009C5A3C" w:rsidRDefault="00532976" w:rsidP="00532976">
      <w:pPr>
        <w:jc w:val="both"/>
        <w:rPr>
          <w:rFonts w:ascii="Arial" w:eastAsia="Times New Roman" w:hAnsi="Arial"/>
          <w:szCs w:val="20"/>
          <w:lang w:eastAsia="en-GB"/>
        </w:rPr>
      </w:pPr>
    </w:p>
    <w:p w:rsidR="00532976" w:rsidRPr="009C5A3C" w:rsidRDefault="00532976" w:rsidP="00532976">
      <w:pPr>
        <w:jc w:val="center"/>
        <w:rPr>
          <w:rFonts w:ascii="Arial" w:eastAsia="Times New Roman" w:hAnsi="Arial"/>
          <w:szCs w:val="20"/>
          <w:lang w:eastAsia="en-GB"/>
        </w:rPr>
      </w:pPr>
      <w:r w:rsidRPr="009C5A3C">
        <w:rPr>
          <w:rFonts w:ascii="Arial" w:eastAsia="Times New Roman" w:hAnsi="Arial"/>
          <w:b/>
          <w:szCs w:val="20"/>
          <w:u w:val="single"/>
          <w:lang w:eastAsia="en-GB"/>
        </w:rPr>
        <w:t>PART I</w:t>
      </w:r>
    </w:p>
    <w:p w:rsidR="00532976" w:rsidRPr="009C5A3C" w:rsidRDefault="00532976" w:rsidP="00532976">
      <w:pPr>
        <w:jc w:val="both"/>
        <w:rPr>
          <w:rFonts w:ascii="Arial" w:eastAsia="Times New Roman" w:hAnsi="Arial"/>
          <w:szCs w:val="20"/>
          <w:lang w:eastAsia="en-GB"/>
        </w:rPr>
      </w:pPr>
    </w:p>
    <w:p w:rsidR="00532976" w:rsidRPr="009C5A3C" w:rsidRDefault="00532976" w:rsidP="00532976">
      <w:pPr>
        <w:jc w:val="both"/>
        <w:rPr>
          <w:rFonts w:ascii="Arial" w:eastAsia="Times New Roman" w:hAnsi="Arial"/>
          <w:szCs w:val="20"/>
          <w:lang w:eastAsia="en-GB"/>
        </w:rPr>
      </w:pPr>
      <w:r w:rsidRPr="009C5A3C">
        <w:rPr>
          <w:rFonts w:ascii="Arial" w:eastAsia="Times New Roman" w:hAnsi="Arial"/>
          <w:szCs w:val="20"/>
          <w:lang w:eastAsia="en-GB"/>
        </w:rPr>
        <w:t>1.</w:t>
      </w:r>
      <w:r w:rsidRPr="009C5A3C">
        <w:rPr>
          <w:rFonts w:ascii="Arial" w:eastAsia="Times New Roman" w:hAnsi="Arial"/>
          <w:szCs w:val="20"/>
          <w:lang w:eastAsia="en-GB"/>
        </w:rPr>
        <w:tab/>
      </w:r>
      <w:r w:rsidRPr="009C5A3C">
        <w:rPr>
          <w:rFonts w:ascii="Arial" w:eastAsia="Times New Roman" w:hAnsi="Arial"/>
          <w:szCs w:val="20"/>
          <w:lang w:eastAsia="en-GB"/>
        </w:rPr>
        <w:tab/>
      </w:r>
      <w:r w:rsidRPr="009C5A3C">
        <w:rPr>
          <w:rFonts w:ascii="Arial" w:eastAsia="Times New Roman" w:hAnsi="Arial"/>
          <w:szCs w:val="20"/>
          <w:lang w:eastAsia="en-GB"/>
        </w:rPr>
        <w:tab/>
      </w:r>
      <w:r w:rsidRPr="009C5A3C">
        <w:rPr>
          <w:rFonts w:ascii="Arial" w:eastAsia="Times New Roman" w:hAnsi="Arial"/>
          <w:szCs w:val="20"/>
          <w:lang w:eastAsia="en-GB"/>
        </w:rPr>
        <w:tab/>
      </w:r>
      <w:r w:rsidRPr="009C5A3C">
        <w:rPr>
          <w:rFonts w:ascii="Arial" w:eastAsia="Times New Roman" w:hAnsi="Arial"/>
          <w:szCs w:val="20"/>
          <w:lang w:eastAsia="en-GB"/>
        </w:rPr>
        <w:tab/>
        <w:t xml:space="preserve">         </w:t>
      </w:r>
      <w:r w:rsidRPr="009C5A3C">
        <w:rPr>
          <w:rFonts w:ascii="Arial" w:eastAsia="Times New Roman" w:hAnsi="Arial"/>
          <w:b/>
          <w:szCs w:val="20"/>
          <w:u w:val="single"/>
          <w:lang w:eastAsia="en-GB"/>
        </w:rPr>
        <w:t>Interpretation</w:t>
      </w:r>
    </w:p>
    <w:p w:rsidR="00532976" w:rsidRPr="009C5A3C" w:rsidRDefault="00532976" w:rsidP="00532976">
      <w:pPr>
        <w:jc w:val="both"/>
        <w:rPr>
          <w:rFonts w:ascii="Arial" w:eastAsia="Times New Roman" w:hAnsi="Arial"/>
          <w:szCs w:val="20"/>
          <w:lang w:eastAsia="en-GB"/>
        </w:rPr>
      </w:pPr>
    </w:p>
    <w:p w:rsidR="00532976" w:rsidRPr="00250F2F" w:rsidRDefault="00532976" w:rsidP="00532976">
      <w:pPr>
        <w:pStyle w:val="ListParagraph"/>
        <w:numPr>
          <w:ilvl w:val="1"/>
          <w:numId w:val="1"/>
        </w:numPr>
        <w:tabs>
          <w:tab w:val="left" w:pos="709"/>
        </w:tabs>
        <w:jc w:val="both"/>
        <w:rPr>
          <w:rFonts w:ascii="Arial" w:eastAsia="Times New Roman" w:hAnsi="Arial"/>
          <w:szCs w:val="20"/>
          <w:lang w:eastAsia="en-GB"/>
        </w:rPr>
      </w:pPr>
      <w:r w:rsidRPr="00250F2F">
        <w:rPr>
          <w:rFonts w:ascii="Arial" w:eastAsia="Times New Roman" w:hAnsi="Arial"/>
          <w:szCs w:val="20"/>
          <w:lang w:eastAsia="en-GB"/>
        </w:rPr>
        <w:t xml:space="preserve">Save where the context requires, any reference in this Order to a numbered Article is a reference to the numbered Article bearing that number in this Order. </w:t>
      </w:r>
    </w:p>
    <w:p w:rsidR="00532976" w:rsidRPr="00250F2F" w:rsidRDefault="00532976" w:rsidP="00532976">
      <w:pPr>
        <w:pStyle w:val="ListParagraph"/>
        <w:numPr>
          <w:ilvl w:val="1"/>
          <w:numId w:val="1"/>
        </w:numPr>
        <w:tabs>
          <w:tab w:val="left" w:pos="709"/>
        </w:tabs>
        <w:jc w:val="both"/>
        <w:rPr>
          <w:rFonts w:ascii="Arial" w:eastAsia="Times New Roman" w:hAnsi="Arial"/>
          <w:szCs w:val="20"/>
          <w:lang w:eastAsia="en-GB"/>
        </w:rPr>
      </w:pPr>
      <w:r>
        <w:rPr>
          <w:rFonts w:ascii="Arial" w:eastAsia="Times New Roman" w:hAnsi="Arial"/>
          <w:szCs w:val="20"/>
          <w:lang w:eastAsia="en-GB"/>
        </w:rPr>
        <w:t>In this Order except where the context requires otherwise the following expressions have the meanings hereby respectively assigned to them:-</w:t>
      </w:r>
    </w:p>
    <w:p w:rsidR="00532976" w:rsidRPr="009C5A3C" w:rsidRDefault="00532976" w:rsidP="00532976">
      <w:pPr>
        <w:tabs>
          <w:tab w:val="left" w:pos="709"/>
        </w:tabs>
        <w:ind w:left="709" w:hanging="709"/>
        <w:jc w:val="both"/>
        <w:rPr>
          <w:rFonts w:ascii="Arial" w:eastAsia="Times New Roman" w:hAnsi="Arial"/>
          <w:szCs w:val="20"/>
          <w:lang w:eastAsia="en-GB"/>
        </w:rPr>
      </w:pPr>
    </w:p>
    <w:p w:rsidR="00532976" w:rsidRPr="00112BD2" w:rsidRDefault="00532976" w:rsidP="00532976">
      <w:pPr>
        <w:tabs>
          <w:tab w:val="left" w:pos="720"/>
        </w:tabs>
        <w:spacing w:after="200" w:line="276" w:lineRule="auto"/>
        <w:ind w:left="720" w:hanging="720"/>
        <w:jc w:val="both"/>
        <w:rPr>
          <w:rFonts w:ascii="Arial" w:eastAsia="Calibri" w:hAnsi="Arial" w:cs="Arial"/>
        </w:rPr>
      </w:pPr>
      <w:r>
        <w:rPr>
          <w:rFonts w:ascii="Arial" w:eastAsia="Calibri" w:hAnsi="Arial" w:cs="Arial"/>
        </w:rPr>
        <w:tab/>
      </w:r>
      <w:r w:rsidRPr="00112BD2">
        <w:rPr>
          <w:rFonts w:ascii="Arial" w:eastAsia="Calibri" w:hAnsi="Arial" w:cs="Arial"/>
        </w:rPr>
        <w:t xml:space="preserve"> </w:t>
      </w:r>
    </w:p>
    <w:p w:rsidR="00532976" w:rsidRPr="00F92795" w:rsidRDefault="00532976" w:rsidP="00532976">
      <w:pPr>
        <w:ind w:left="720" w:hanging="720"/>
        <w:jc w:val="both"/>
        <w:rPr>
          <w:rFonts w:ascii="Arial" w:eastAsia="Times New Roman" w:hAnsi="Arial"/>
          <w:szCs w:val="20"/>
          <w:lang w:eastAsia="en-GB"/>
        </w:rPr>
      </w:pPr>
      <w:r w:rsidRPr="00F92795">
        <w:rPr>
          <w:rFonts w:ascii="Arial" w:eastAsia="Times New Roman" w:hAnsi="Arial"/>
          <w:szCs w:val="20"/>
          <w:lang w:eastAsia="en-GB"/>
        </w:rPr>
        <w:tab/>
        <w:t>"</w:t>
      </w:r>
      <w:proofErr w:type="gramStart"/>
      <w:r w:rsidRPr="00F92795">
        <w:rPr>
          <w:rFonts w:ascii="Arial" w:eastAsia="Times New Roman" w:hAnsi="Arial"/>
          <w:szCs w:val="20"/>
          <w:lang w:eastAsia="en-GB"/>
        </w:rPr>
        <w:t>carriageway</w:t>
      </w:r>
      <w:proofErr w:type="gramEnd"/>
      <w:r w:rsidRPr="00F92795">
        <w:rPr>
          <w:rFonts w:ascii="Arial" w:eastAsia="Times New Roman" w:hAnsi="Arial"/>
          <w:szCs w:val="20"/>
          <w:lang w:eastAsia="en-GB"/>
        </w:rPr>
        <w:t>" has the same meaning as in Section 329 of the Highways Act 1980.</w:t>
      </w:r>
    </w:p>
    <w:p w:rsidR="00532976" w:rsidRPr="00F92795" w:rsidRDefault="00532976" w:rsidP="00532976">
      <w:pPr>
        <w:ind w:left="720" w:hanging="720"/>
        <w:jc w:val="both"/>
        <w:rPr>
          <w:rFonts w:ascii="Arial" w:eastAsia="Times New Roman" w:hAnsi="Arial"/>
          <w:szCs w:val="20"/>
          <w:lang w:eastAsia="en-GB"/>
        </w:rPr>
      </w:pPr>
    </w:p>
    <w:p w:rsidR="00532976" w:rsidRPr="00F92795" w:rsidRDefault="00532976" w:rsidP="00532976">
      <w:pPr>
        <w:ind w:left="720" w:hanging="720"/>
        <w:jc w:val="both"/>
        <w:rPr>
          <w:rFonts w:ascii="Arial" w:eastAsia="Times New Roman" w:hAnsi="Arial"/>
          <w:szCs w:val="20"/>
          <w:lang w:eastAsia="en-GB"/>
        </w:rPr>
      </w:pPr>
      <w:r w:rsidRPr="00F92795">
        <w:rPr>
          <w:rFonts w:ascii="Arial" w:eastAsia="Times New Roman" w:hAnsi="Arial"/>
          <w:szCs w:val="20"/>
          <w:lang w:eastAsia="en-GB"/>
        </w:rPr>
        <w:tab/>
        <w:t>“</w:t>
      </w:r>
      <w:proofErr w:type="gramStart"/>
      <w:r w:rsidRPr="00F92795">
        <w:rPr>
          <w:rFonts w:ascii="Arial" w:eastAsia="Times New Roman" w:hAnsi="Arial"/>
          <w:szCs w:val="20"/>
          <w:lang w:eastAsia="en-GB"/>
        </w:rPr>
        <w:t>civil</w:t>
      </w:r>
      <w:proofErr w:type="gramEnd"/>
      <w:r w:rsidRPr="00F92795">
        <w:rPr>
          <w:rFonts w:ascii="Arial" w:eastAsia="Times New Roman" w:hAnsi="Arial"/>
          <w:szCs w:val="20"/>
          <w:lang w:eastAsia="en-GB"/>
        </w:rPr>
        <w:t xml:space="preserve"> enforcement officer” has the meaning given by S.76 of the 2004 Act.</w:t>
      </w:r>
    </w:p>
    <w:p w:rsidR="00532976" w:rsidRPr="00F92795" w:rsidRDefault="00532976" w:rsidP="00532976">
      <w:pPr>
        <w:ind w:left="720" w:hanging="720"/>
        <w:jc w:val="both"/>
        <w:rPr>
          <w:rFonts w:ascii="Arial" w:eastAsia="Times New Roman" w:hAnsi="Arial"/>
          <w:szCs w:val="20"/>
          <w:lang w:eastAsia="en-GB"/>
        </w:rPr>
      </w:pPr>
    </w:p>
    <w:p w:rsidR="00532976" w:rsidRDefault="00532976" w:rsidP="00532976">
      <w:pPr>
        <w:spacing w:after="200" w:line="276" w:lineRule="auto"/>
        <w:ind w:left="720" w:hanging="720"/>
        <w:jc w:val="both"/>
        <w:rPr>
          <w:rFonts w:ascii="Arial" w:eastAsia="Calibri" w:hAnsi="Arial" w:cs="Arial"/>
        </w:rPr>
      </w:pPr>
      <w:r w:rsidRPr="00F92795">
        <w:rPr>
          <w:rFonts w:ascii="Arial" w:eastAsia="Times New Roman" w:hAnsi="Arial"/>
          <w:szCs w:val="20"/>
          <w:lang w:eastAsia="en-GB"/>
        </w:rPr>
        <w:tab/>
      </w:r>
      <w:r w:rsidRPr="00F344B2">
        <w:rPr>
          <w:rFonts w:ascii="Arial" w:eastAsia="Calibri" w:hAnsi="Arial" w:cs="Arial"/>
        </w:rPr>
        <w:t>“</w:t>
      </w:r>
      <w:proofErr w:type="gramStart"/>
      <w:r w:rsidRPr="00F344B2">
        <w:rPr>
          <w:rFonts w:ascii="Arial" w:eastAsia="Calibri" w:hAnsi="Arial" w:cs="Arial"/>
        </w:rPr>
        <w:t>cycle</w:t>
      </w:r>
      <w:proofErr w:type="gramEnd"/>
      <w:r w:rsidRPr="00F344B2">
        <w:rPr>
          <w:rFonts w:ascii="Arial" w:eastAsia="Calibri" w:hAnsi="Arial" w:cs="Arial"/>
        </w:rPr>
        <w:t xml:space="preserve"> lane” means the area of the carriageway specified and described in Column 1 of the Schedule and has the same meaning as in the 2002 Regulations.</w:t>
      </w:r>
    </w:p>
    <w:p w:rsidR="00532976" w:rsidRPr="00F92795" w:rsidRDefault="00532976" w:rsidP="00532976">
      <w:pPr>
        <w:ind w:left="720" w:hanging="720"/>
        <w:jc w:val="both"/>
        <w:rPr>
          <w:rFonts w:ascii="Arial" w:eastAsia="Times New Roman" w:hAnsi="Arial"/>
          <w:szCs w:val="20"/>
          <w:lang w:eastAsia="en-GB"/>
        </w:rPr>
      </w:pPr>
      <w:r w:rsidRPr="00F92795">
        <w:rPr>
          <w:rFonts w:ascii="Arial" w:eastAsia="Times New Roman" w:hAnsi="Arial"/>
          <w:szCs w:val="20"/>
          <w:lang w:eastAsia="en-GB"/>
        </w:rPr>
        <w:t xml:space="preserve"> </w:t>
      </w:r>
    </w:p>
    <w:p w:rsidR="00532976" w:rsidRPr="00F92795" w:rsidRDefault="00532976" w:rsidP="00532976">
      <w:pPr>
        <w:ind w:left="720" w:hanging="720"/>
        <w:jc w:val="both"/>
        <w:rPr>
          <w:rFonts w:ascii="Arial" w:eastAsia="Times New Roman" w:hAnsi="Arial"/>
          <w:szCs w:val="20"/>
          <w:lang w:eastAsia="en-GB"/>
        </w:rPr>
      </w:pPr>
      <w:r w:rsidRPr="00F92795">
        <w:rPr>
          <w:rFonts w:ascii="Arial" w:eastAsia="Times New Roman" w:hAnsi="Arial"/>
          <w:szCs w:val="20"/>
          <w:lang w:eastAsia="en-GB"/>
        </w:rPr>
        <w:tab/>
        <w:t>“</w:t>
      </w:r>
      <w:proofErr w:type="gramStart"/>
      <w:r w:rsidRPr="00F92795">
        <w:rPr>
          <w:rFonts w:ascii="Arial" w:eastAsia="Times New Roman" w:hAnsi="Arial"/>
          <w:szCs w:val="20"/>
          <w:lang w:eastAsia="en-GB"/>
        </w:rPr>
        <w:t>enforcement</w:t>
      </w:r>
      <w:proofErr w:type="gramEnd"/>
      <w:r w:rsidRPr="00F92795">
        <w:rPr>
          <w:rFonts w:ascii="Arial" w:eastAsia="Times New Roman" w:hAnsi="Arial"/>
          <w:szCs w:val="20"/>
          <w:lang w:eastAsia="en-GB"/>
        </w:rPr>
        <w:t xml:space="preserve"> authority” means the Council.</w:t>
      </w:r>
    </w:p>
    <w:p w:rsidR="00532976" w:rsidRPr="00F92795" w:rsidRDefault="00532976" w:rsidP="00532976">
      <w:pPr>
        <w:ind w:left="720" w:hanging="720"/>
        <w:jc w:val="both"/>
        <w:rPr>
          <w:rFonts w:ascii="Arial" w:eastAsia="Times New Roman" w:hAnsi="Arial"/>
          <w:szCs w:val="20"/>
          <w:lang w:eastAsia="en-GB"/>
        </w:rPr>
      </w:pPr>
    </w:p>
    <w:p w:rsidR="00532976" w:rsidRPr="00F92795" w:rsidRDefault="00532976" w:rsidP="00532976">
      <w:pPr>
        <w:ind w:left="709" w:hanging="142"/>
        <w:jc w:val="both"/>
        <w:rPr>
          <w:rFonts w:ascii="Arial" w:eastAsia="Times New Roman" w:hAnsi="Arial"/>
          <w:szCs w:val="20"/>
          <w:lang w:eastAsia="en-GB"/>
        </w:rPr>
      </w:pPr>
      <w:r w:rsidRPr="00F92795">
        <w:rPr>
          <w:rFonts w:ascii="Arial" w:eastAsia="Times New Roman" w:hAnsi="Arial"/>
          <w:szCs w:val="20"/>
          <w:lang w:eastAsia="en-GB"/>
        </w:rPr>
        <w:tab/>
      </w:r>
      <w:r w:rsidRPr="00F92795">
        <w:rPr>
          <w:rFonts w:ascii="Arial" w:eastAsia="Times New Roman" w:hAnsi="Arial"/>
          <w:szCs w:val="20"/>
          <w:lang w:eastAsia="en-GB"/>
        </w:rPr>
        <w:tab/>
        <w:t>“</w:t>
      </w:r>
      <w:proofErr w:type="gramStart"/>
      <w:r w:rsidRPr="00F92795">
        <w:rPr>
          <w:rFonts w:ascii="Arial" w:eastAsia="Times New Roman" w:hAnsi="Arial"/>
          <w:szCs w:val="20"/>
          <w:lang w:eastAsia="en-GB"/>
        </w:rPr>
        <w:t>motor</w:t>
      </w:r>
      <w:proofErr w:type="gramEnd"/>
      <w:r w:rsidRPr="00F92795">
        <w:rPr>
          <w:rFonts w:ascii="Arial" w:eastAsia="Times New Roman" w:hAnsi="Arial"/>
          <w:szCs w:val="20"/>
          <w:lang w:eastAsia="en-GB"/>
        </w:rPr>
        <w:t xml:space="preserve"> vehicle” has the same meaning as in Section 136 of the Act.</w:t>
      </w:r>
    </w:p>
    <w:p w:rsidR="00532976" w:rsidRDefault="00532976" w:rsidP="00532976">
      <w:pPr>
        <w:ind w:left="709" w:hanging="142"/>
        <w:jc w:val="both"/>
        <w:rPr>
          <w:rFonts w:ascii="Arial" w:eastAsia="Times New Roman" w:hAnsi="Arial"/>
          <w:szCs w:val="20"/>
          <w:lang w:eastAsia="en-GB"/>
        </w:rPr>
      </w:pPr>
      <w:r w:rsidRPr="00F92795">
        <w:rPr>
          <w:rFonts w:ascii="Arial" w:eastAsia="Times New Roman" w:hAnsi="Arial"/>
          <w:szCs w:val="20"/>
          <w:lang w:eastAsia="en-GB"/>
        </w:rPr>
        <w:tab/>
        <w:t xml:space="preserve"> </w:t>
      </w:r>
      <w:r w:rsidRPr="00F92795">
        <w:rPr>
          <w:rFonts w:ascii="Arial" w:eastAsia="Times New Roman" w:hAnsi="Arial"/>
          <w:szCs w:val="20"/>
          <w:lang w:eastAsia="en-GB"/>
        </w:rPr>
        <w:tab/>
      </w:r>
    </w:p>
    <w:p w:rsidR="00532976" w:rsidRPr="00F92795" w:rsidRDefault="00532976" w:rsidP="00532976">
      <w:pPr>
        <w:ind w:left="709"/>
        <w:jc w:val="both"/>
        <w:rPr>
          <w:rFonts w:ascii="Arial" w:eastAsia="Times New Roman" w:hAnsi="Arial"/>
          <w:szCs w:val="20"/>
          <w:lang w:eastAsia="en-GB"/>
        </w:rPr>
      </w:pPr>
      <w:r w:rsidRPr="00F92795">
        <w:rPr>
          <w:rFonts w:ascii="Arial" w:eastAsia="Times New Roman" w:hAnsi="Arial"/>
          <w:szCs w:val="20"/>
          <w:lang w:eastAsia="en-GB"/>
        </w:rPr>
        <w:t>"</w:t>
      </w:r>
      <w:proofErr w:type="gramStart"/>
      <w:r w:rsidRPr="00F92795">
        <w:rPr>
          <w:rFonts w:ascii="Arial" w:eastAsia="Times New Roman" w:hAnsi="Arial"/>
          <w:szCs w:val="20"/>
          <w:lang w:eastAsia="en-GB"/>
        </w:rPr>
        <w:t>universal</w:t>
      </w:r>
      <w:proofErr w:type="gramEnd"/>
      <w:r w:rsidRPr="00F92795">
        <w:rPr>
          <w:rFonts w:ascii="Arial" w:eastAsia="Times New Roman" w:hAnsi="Arial"/>
          <w:szCs w:val="20"/>
          <w:lang w:eastAsia="en-GB"/>
        </w:rPr>
        <w:t xml:space="preserve"> service provider" has the same meaning as in the Postal Services Act 2000. </w:t>
      </w:r>
    </w:p>
    <w:p w:rsidR="00532976" w:rsidRPr="00F92795" w:rsidRDefault="00532976" w:rsidP="00532976">
      <w:pPr>
        <w:tabs>
          <w:tab w:val="left" w:pos="720"/>
        </w:tabs>
        <w:ind w:left="720" w:hanging="720"/>
        <w:jc w:val="both"/>
        <w:rPr>
          <w:rFonts w:ascii="Arial" w:eastAsia="Times New Roman" w:hAnsi="Arial"/>
          <w:szCs w:val="20"/>
          <w:lang w:eastAsia="en-GB"/>
        </w:rPr>
      </w:pPr>
    </w:p>
    <w:p w:rsidR="00532976" w:rsidRPr="00F92795" w:rsidRDefault="00532976" w:rsidP="00532976">
      <w:pPr>
        <w:tabs>
          <w:tab w:val="left" w:pos="720"/>
        </w:tabs>
        <w:ind w:left="720" w:hanging="720"/>
        <w:jc w:val="both"/>
        <w:rPr>
          <w:rFonts w:ascii="Arial" w:eastAsia="Times New Roman" w:hAnsi="Arial"/>
          <w:szCs w:val="20"/>
          <w:lang w:eastAsia="en-GB"/>
        </w:rPr>
      </w:pPr>
      <w:r w:rsidRPr="00F92795">
        <w:rPr>
          <w:rFonts w:ascii="Arial" w:eastAsia="Times New Roman" w:hAnsi="Arial"/>
          <w:szCs w:val="20"/>
          <w:lang w:eastAsia="en-GB"/>
        </w:rPr>
        <w:tab/>
        <w:t>"</w:t>
      </w:r>
      <w:proofErr w:type="gramStart"/>
      <w:r w:rsidRPr="00F92795">
        <w:rPr>
          <w:rFonts w:ascii="Arial" w:eastAsia="Times New Roman" w:hAnsi="Arial"/>
          <w:szCs w:val="20"/>
          <w:lang w:eastAsia="en-GB"/>
        </w:rPr>
        <w:t>the</w:t>
      </w:r>
      <w:proofErr w:type="gramEnd"/>
      <w:r w:rsidRPr="00F92795">
        <w:rPr>
          <w:rFonts w:ascii="Arial" w:eastAsia="Times New Roman" w:hAnsi="Arial"/>
          <w:szCs w:val="20"/>
          <w:lang w:eastAsia="en-GB"/>
        </w:rPr>
        <w:t xml:space="preserve"> 2000 Regulations" means the Local Authorities Traffic Orders (Exemptions for Disabled Persons) (England) Regulations 2000. </w:t>
      </w:r>
    </w:p>
    <w:p w:rsidR="00532976" w:rsidRPr="00F92795" w:rsidRDefault="00532976" w:rsidP="00532976">
      <w:pPr>
        <w:tabs>
          <w:tab w:val="left" w:pos="720"/>
        </w:tabs>
        <w:ind w:left="720" w:hanging="720"/>
        <w:jc w:val="both"/>
        <w:rPr>
          <w:rFonts w:ascii="Arial" w:eastAsia="Times New Roman" w:hAnsi="Arial"/>
          <w:szCs w:val="20"/>
          <w:lang w:eastAsia="en-GB"/>
        </w:rPr>
      </w:pPr>
    </w:p>
    <w:p w:rsidR="00532976" w:rsidRPr="00F92795" w:rsidRDefault="00532976" w:rsidP="00532976">
      <w:pPr>
        <w:tabs>
          <w:tab w:val="left" w:pos="720"/>
        </w:tabs>
        <w:ind w:left="720" w:hanging="720"/>
        <w:jc w:val="both"/>
        <w:rPr>
          <w:rFonts w:ascii="Arial" w:eastAsia="Times New Roman" w:hAnsi="Arial"/>
          <w:szCs w:val="20"/>
          <w:lang w:eastAsia="en-GB"/>
        </w:rPr>
      </w:pPr>
      <w:r w:rsidRPr="00F92795">
        <w:rPr>
          <w:rFonts w:ascii="Arial" w:eastAsia="Times New Roman" w:hAnsi="Arial"/>
          <w:szCs w:val="20"/>
          <w:lang w:eastAsia="en-GB"/>
        </w:rPr>
        <w:tab/>
        <w:t>"</w:t>
      </w:r>
      <w:proofErr w:type="gramStart"/>
      <w:r w:rsidRPr="00F92795">
        <w:rPr>
          <w:rFonts w:ascii="Arial" w:eastAsia="Times New Roman" w:hAnsi="Arial"/>
          <w:szCs w:val="20"/>
          <w:lang w:eastAsia="en-GB"/>
        </w:rPr>
        <w:t>the</w:t>
      </w:r>
      <w:proofErr w:type="gramEnd"/>
      <w:r w:rsidRPr="00F92795">
        <w:rPr>
          <w:rFonts w:ascii="Arial" w:eastAsia="Times New Roman" w:hAnsi="Arial"/>
          <w:szCs w:val="20"/>
          <w:lang w:eastAsia="en-GB"/>
        </w:rPr>
        <w:t xml:space="preserve"> 2002 Regulations" means the Traffic Signs Regulations and General Directions 2002</w:t>
      </w:r>
      <w:r>
        <w:rPr>
          <w:rFonts w:ascii="Arial" w:eastAsia="Times New Roman" w:hAnsi="Arial"/>
          <w:szCs w:val="20"/>
          <w:lang w:eastAsia="en-GB"/>
        </w:rPr>
        <w:t xml:space="preserve"> as amended by the </w:t>
      </w:r>
      <w:r w:rsidRPr="00F92795">
        <w:rPr>
          <w:rFonts w:ascii="Arial" w:eastAsia="Times New Roman" w:hAnsi="Arial"/>
          <w:szCs w:val="20"/>
          <w:lang w:eastAsia="en-GB"/>
        </w:rPr>
        <w:t>Traffic Signs Regulations and General Directions 20</w:t>
      </w:r>
      <w:r>
        <w:rPr>
          <w:rFonts w:ascii="Arial" w:eastAsia="Times New Roman" w:hAnsi="Arial"/>
          <w:szCs w:val="20"/>
          <w:lang w:eastAsia="en-GB"/>
        </w:rPr>
        <w:t>16 (SI  2016 No.362)</w:t>
      </w:r>
      <w:r w:rsidRPr="00F92795">
        <w:rPr>
          <w:rFonts w:ascii="Arial" w:eastAsia="Times New Roman" w:hAnsi="Arial"/>
          <w:szCs w:val="20"/>
          <w:lang w:eastAsia="en-GB"/>
        </w:rPr>
        <w:t xml:space="preserve">. </w:t>
      </w:r>
    </w:p>
    <w:p w:rsidR="00532976" w:rsidRPr="00F92795" w:rsidRDefault="00532976" w:rsidP="00532976">
      <w:pPr>
        <w:tabs>
          <w:tab w:val="left" w:pos="720"/>
        </w:tabs>
        <w:jc w:val="both"/>
        <w:rPr>
          <w:rFonts w:ascii="Arial" w:eastAsia="Times New Roman" w:hAnsi="Arial"/>
          <w:szCs w:val="20"/>
          <w:lang w:eastAsia="en-GB"/>
        </w:rPr>
      </w:pPr>
    </w:p>
    <w:p w:rsidR="00532976" w:rsidRPr="009C5A3C" w:rsidRDefault="00532976" w:rsidP="00532976">
      <w:pPr>
        <w:tabs>
          <w:tab w:val="left" w:pos="720"/>
        </w:tabs>
        <w:jc w:val="both"/>
        <w:rPr>
          <w:rFonts w:ascii="Arial" w:eastAsia="Times New Roman" w:hAnsi="Arial"/>
          <w:szCs w:val="20"/>
          <w:lang w:eastAsia="en-GB"/>
        </w:rPr>
      </w:pPr>
      <w:r w:rsidRPr="00F92795">
        <w:rPr>
          <w:rFonts w:ascii="Arial" w:eastAsia="Times New Roman" w:hAnsi="Arial"/>
          <w:szCs w:val="20"/>
          <w:lang w:eastAsia="en-GB"/>
        </w:rPr>
        <w:tab/>
      </w:r>
    </w:p>
    <w:p w:rsidR="00532976" w:rsidRPr="009C5A3C" w:rsidRDefault="00532976" w:rsidP="00532976">
      <w:pPr>
        <w:tabs>
          <w:tab w:val="left" w:pos="720"/>
        </w:tabs>
        <w:ind w:left="720" w:hanging="720"/>
        <w:jc w:val="center"/>
        <w:rPr>
          <w:rFonts w:ascii="Arial" w:eastAsia="Times New Roman" w:hAnsi="Arial"/>
          <w:b/>
          <w:szCs w:val="20"/>
          <w:u w:val="single"/>
          <w:lang w:eastAsia="en-GB"/>
        </w:rPr>
      </w:pPr>
      <w:r w:rsidRPr="009C5A3C">
        <w:rPr>
          <w:rFonts w:ascii="Arial" w:eastAsia="Times New Roman" w:hAnsi="Arial"/>
          <w:b/>
          <w:szCs w:val="20"/>
          <w:u w:val="single"/>
          <w:lang w:eastAsia="en-GB"/>
        </w:rPr>
        <w:t>PART II</w:t>
      </w:r>
    </w:p>
    <w:p w:rsidR="00532976" w:rsidRPr="009C5A3C" w:rsidRDefault="00532976" w:rsidP="00532976">
      <w:pPr>
        <w:tabs>
          <w:tab w:val="left" w:pos="720"/>
          <w:tab w:val="left" w:pos="1440"/>
        </w:tabs>
        <w:ind w:left="720" w:hanging="720"/>
        <w:jc w:val="both"/>
        <w:rPr>
          <w:rFonts w:ascii="Arial" w:eastAsia="Times New Roman" w:hAnsi="Arial"/>
          <w:b/>
          <w:szCs w:val="20"/>
          <w:u w:val="single"/>
          <w:lang w:eastAsia="en-GB"/>
        </w:rPr>
      </w:pPr>
    </w:p>
    <w:p w:rsidR="00532976" w:rsidRPr="00F814FF" w:rsidRDefault="00532976" w:rsidP="00532976">
      <w:pPr>
        <w:spacing w:after="200" w:line="276" w:lineRule="auto"/>
        <w:contextualSpacing/>
        <w:jc w:val="center"/>
        <w:rPr>
          <w:rFonts w:ascii="Arial" w:eastAsia="Calibri" w:hAnsi="Arial" w:cs="Arial"/>
          <w:b/>
          <w:u w:val="single"/>
        </w:rPr>
      </w:pPr>
      <w:r w:rsidRPr="00F814FF">
        <w:rPr>
          <w:rFonts w:ascii="Arial" w:eastAsia="Calibri" w:hAnsi="Arial" w:cs="Arial"/>
          <w:b/>
          <w:u w:val="single"/>
        </w:rPr>
        <w:t>C</w:t>
      </w:r>
      <w:r>
        <w:rPr>
          <w:rFonts w:ascii="Arial" w:eastAsia="Calibri" w:hAnsi="Arial" w:cs="Arial"/>
          <w:b/>
          <w:u w:val="single"/>
        </w:rPr>
        <w:t>ycle Lanes</w:t>
      </w:r>
    </w:p>
    <w:p w:rsidR="00532976" w:rsidRPr="00F344B2" w:rsidRDefault="00532976" w:rsidP="00532976">
      <w:pPr>
        <w:spacing w:after="200" w:line="276" w:lineRule="auto"/>
        <w:contextualSpacing/>
        <w:jc w:val="both"/>
        <w:rPr>
          <w:rFonts w:ascii="Arial" w:eastAsia="Calibri" w:hAnsi="Arial" w:cs="Arial"/>
          <w:b/>
        </w:rPr>
      </w:pPr>
    </w:p>
    <w:p w:rsidR="00532976" w:rsidRPr="00F344B2" w:rsidRDefault="00532976" w:rsidP="00532976">
      <w:pPr>
        <w:tabs>
          <w:tab w:val="left" w:pos="720"/>
          <w:tab w:val="left" w:pos="1440"/>
          <w:tab w:val="left" w:pos="2160"/>
        </w:tabs>
        <w:spacing w:after="200" w:line="276" w:lineRule="auto"/>
        <w:ind w:left="720" w:hanging="720"/>
        <w:jc w:val="both"/>
        <w:rPr>
          <w:rFonts w:ascii="Arial" w:eastAsia="Calibri" w:hAnsi="Arial" w:cs="Arial"/>
        </w:rPr>
      </w:pPr>
      <w:r>
        <w:rPr>
          <w:rFonts w:ascii="Arial" w:eastAsia="Calibri" w:hAnsi="Arial" w:cs="Arial"/>
        </w:rPr>
        <w:t>2</w:t>
      </w:r>
      <w:r w:rsidRPr="00F344B2">
        <w:rPr>
          <w:rFonts w:ascii="Arial" w:eastAsia="Calibri" w:hAnsi="Arial" w:cs="Arial"/>
        </w:rPr>
        <w:t xml:space="preserve">.1 </w:t>
      </w:r>
      <w:r w:rsidRPr="00F344B2">
        <w:rPr>
          <w:rFonts w:ascii="Arial" w:eastAsia="Calibri" w:hAnsi="Arial" w:cs="Arial"/>
        </w:rPr>
        <w:tab/>
        <w:t xml:space="preserve">Save as provided in Articles </w:t>
      </w:r>
      <w:r>
        <w:rPr>
          <w:rFonts w:ascii="Arial" w:eastAsia="Calibri" w:hAnsi="Arial" w:cs="Arial"/>
        </w:rPr>
        <w:t>2</w:t>
      </w:r>
      <w:r w:rsidRPr="00F344B2">
        <w:rPr>
          <w:rFonts w:ascii="Arial" w:eastAsia="Calibri" w:hAnsi="Arial" w:cs="Arial"/>
        </w:rPr>
        <w:t xml:space="preserve">.2 and </w:t>
      </w:r>
      <w:r>
        <w:rPr>
          <w:rFonts w:ascii="Arial" w:eastAsia="Calibri" w:hAnsi="Arial" w:cs="Arial"/>
        </w:rPr>
        <w:t>2</w:t>
      </w:r>
      <w:r w:rsidRPr="00F344B2">
        <w:rPr>
          <w:rFonts w:ascii="Arial" w:eastAsia="Calibri" w:hAnsi="Arial" w:cs="Arial"/>
        </w:rPr>
        <w:t xml:space="preserve">.3 no person shall, except upon the direction or with the permission of a police constable in uniform or a civil enforcement officer, cause or permit any motor vehicle other than a pedal cycle to wait in a cycle lane specified in </w:t>
      </w:r>
      <w:r w:rsidRPr="00F344B2">
        <w:rPr>
          <w:rFonts w:ascii="Arial" w:eastAsia="Calibri" w:hAnsi="Arial" w:cs="Arial"/>
        </w:rPr>
        <w:lastRenderedPageBreak/>
        <w:t xml:space="preserve">the </w:t>
      </w:r>
      <w:r>
        <w:rPr>
          <w:rFonts w:ascii="Arial" w:eastAsia="Calibri" w:hAnsi="Arial" w:cs="Arial"/>
        </w:rPr>
        <w:t xml:space="preserve">First </w:t>
      </w:r>
      <w:r w:rsidRPr="00F344B2">
        <w:rPr>
          <w:rFonts w:ascii="Arial" w:eastAsia="Calibri" w:hAnsi="Arial" w:cs="Arial"/>
        </w:rPr>
        <w:t xml:space="preserve">Schedule on the days and during the times specified in Column </w:t>
      </w:r>
      <w:r>
        <w:rPr>
          <w:rFonts w:ascii="Arial" w:eastAsia="Calibri" w:hAnsi="Arial" w:cs="Arial"/>
        </w:rPr>
        <w:t>2</w:t>
      </w:r>
      <w:r w:rsidRPr="00F344B2">
        <w:rPr>
          <w:rFonts w:ascii="Arial" w:eastAsia="Calibri" w:hAnsi="Arial" w:cs="Arial"/>
        </w:rPr>
        <w:t xml:space="preserve"> of the Schedule.</w:t>
      </w:r>
    </w:p>
    <w:p w:rsidR="00532976" w:rsidRPr="00F344B2" w:rsidRDefault="00532976" w:rsidP="00532976">
      <w:pPr>
        <w:tabs>
          <w:tab w:val="left" w:pos="720"/>
          <w:tab w:val="left" w:pos="1440"/>
          <w:tab w:val="left" w:pos="2160"/>
        </w:tabs>
        <w:spacing w:after="200" w:line="276" w:lineRule="auto"/>
        <w:ind w:left="720" w:hanging="720"/>
        <w:jc w:val="both"/>
        <w:rPr>
          <w:rFonts w:ascii="Arial" w:eastAsia="Calibri" w:hAnsi="Arial" w:cs="Arial"/>
        </w:rPr>
      </w:pPr>
      <w:r>
        <w:rPr>
          <w:rFonts w:ascii="Arial" w:eastAsia="Calibri" w:hAnsi="Arial" w:cs="Arial"/>
        </w:rPr>
        <w:t>2</w:t>
      </w:r>
      <w:r w:rsidRPr="00F344B2">
        <w:rPr>
          <w:rFonts w:ascii="Arial" w:eastAsia="Calibri" w:hAnsi="Arial" w:cs="Arial"/>
        </w:rPr>
        <w:t>.2</w:t>
      </w:r>
      <w:r w:rsidRPr="00F344B2">
        <w:rPr>
          <w:rFonts w:ascii="Arial" w:eastAsia="Calibri" w:hAnsi="Arial" w:cs="Arial"/>
        </w:rPr>
        <w:tab/>
        <w:t xml:space="preserve">Nothing in Article </w:t>
      </w:r>
      <w:r>
        <w:rPr>
          <w:rFonts w:ascii="Arial" w:eastAsia="Calibri" w:hAnsi="Arial" w:cs="Arial"/>
        </w:rPr>
        <w:t>2</w:t>
      </w:r>
      <w:r w:rsidRPr="00F344B2">
        <w:rPr>
          <w:rFonts w:ascii="Arial" w:eastAsia="Calibri" w:hAnsi="Arial" w:cs="Arial"/>
        </w:rPr>
        <w:t xml:space="preserve">.1 shall prohibit any person from causing or permitting any motor vehicle to wait in a cycle lane specified in the </w:t>
      </w:r>
      <w:r>
        <w:rPr>
          <w:rFonts w:ascii="Arial" w:eastAsia="Calibri" w:hAnsi="Arial" w:cs="Arial"/>
        </w:rPr>
        <w:t xml:space="preserve">First </w:t>
      </w:r>
      <w:r w:rsidRPr="00F344B2">
        <w:rPr>
          <w:rFonts w:ascii="Arial" w:eastAsia="Calibri" w:hAnsi="Arial" w:cs="Arial"/>
        </w:rPr>
        <w:t>Schedule for so long as may be necessary:</w:t>
      </w:r>
    </w:p>
    <w:p w:rsidR="00532976" w:rsidRPr="00F344B2" w:rsidRDefault="00532976" w:rsidP="00532976">
      <w:pPr>
        <w:tabs>
          <w:tab w:val="left" w:pos="720"/>
          <w:tab w:val="left" w:pos="1440"/>
          <w:tab w:val="left" w:pos="2160"/>
        </w:tabs>
        <w:spacing w:after="200" w:line="276" w:lineRule="auto"/>
        <w:ind w:left="720" w:hanging="720"/>
        <w:jc w:val="both"/>
        <w:rPr>
          <w:rFonts w:ascii="Arial" w:eastAsia="Calibri" w:hAnsi="Arial" w:cs="Arial"/>
        </w:rPr>
      </w:pPr>
      <w:r w:rsidRPr="00F344B2">
        <w:rPr>
          <w:rFonts w:ascii="Arial" w:eastAsia="Calibri" w:hAnsi="Arial" w:cs="Arial"/>
        </w:rPr>
        <w:tab/>
      </w:r>
      <w:r>
        <w:rPr>
          <w:rFonts w:ascii="Arial" w:eastAsia="Calibri" w:hAnsi="Arial" w:cs="Arial"/>
        </w:rPr>
        <w:t>2</w:t>
      </w:r>
      <w:r w:rsidRPr="00F344B2">
        <w:rPr>
          <w:rFonts w:ascii="Arial" w:eastAsia="Calibri" w:hAnsi="Arial" w:cs="Arial"/>
        </w:rPr>
        <w:t>.2.1</w:t>
      </w:r>
      <w:r w:rsidRPr="00F344B2">
        <w:rPr>
          <w:rFonts w:ascii="Arial" w:eastAsia="Calibri" w:hAnsi="Arial" w:cs="Arial"/>
        </w:rPr>
        <w:tab/>
      </w:r>
      <w:proofErr w:type="gramStart"/>
      <w:r w:rsidRPr="00F344B2">
        <w:rPr>
          <w:rFonts w:ascii="Arial" w:eastAsia="Calibri" w:hAnsi="Arial" w:cs="Arial"/>
        </w:rPr>
        <w:t>to</w:t>
      </w:r>
      <w:proofErr w:type="gramEnd"/>
      <w:r w:rsidRPr="00F344B2">
        <w:rPr>
          <w:rFonts w:ascii="Arial" w:eastAsia="Calibri" w:hAnsi="Arial" w:cs="Arial"/>
        </w:rPr>
        <w:t xml:space="preserve"> be used for the removal of any obstruction to traffic;</w:t>
      </w:r>
    </w:p>
    <w:p w:rsidR="00532976" w:rsidRPr="00F344B2" w:rsidRDefault="00532976" w:rsidP="00532976">
      <w:pPr>
        <w:tabs>
          <w:tab w:val="left" w:pos="720"/>
          <w:tab w:val="left" w:pos="1440"/>
          <w:tab w:val="left" w:pos="2160"/>
        </w:tabs>
        <w:spacing w:after="200" w:line="276" w:lineRule="auto"/>
        <w:ind w:left="720" w:hanging="720"/>
        <w:jc w:val="both"/>
        <w:rPr>
          <w:rFonts w:ascii="Arial" w:eastAsia="Calibri" w:hAnsi="Arial" w:cs="Arial"/>
        </w:rPr>
      </w:pPr>
      <w:r w:rsidRPr="00F344B2">
        <w:rPr>
          <w:rFonts w:ascii="Arial" w:eastAsia="Calibri" w:hAnsi="Arial" w:cs="Arial"/>
        </w:rPr>
        <w:tab/>
      </w:r>
      <w:r>
        <w:rPr>
          <w:rFonts w:ascii="Arial" w:eastAsia="Calibri" w:hAnsi="Arial" w:cs="Arial"/>
        </w:rPr>
        <w:t>2</w:t>
      </w:r>
      <w:r w:rsidRPr="00F344B2">
        <w:rPr>
          <w:rFonts w:ascii="Arial" w:eastAsia="Calibri" w:hAnsi="Arial" w:cs="Arial"/>
        </w:rPr>
        <w:t>.2.2</w:t>
      </w:r>
      <w:r w:rsidRPr="00F344B2">
        <w:rPr>
          <w:rFonts w:ascii="Arial" w:eastAsia="Calibri" w:hAnsi="Arial" w:cs="Arial"/>
        </w:rPr>
        <w:tab/>
      </w:r>
      <w:proofErr w:type="gramStart"/>
      <w:r w:rsidRPr="00F344B2">
        <w:rPr>
          <w:rFonts w:ascii="Arial" w:eastAsia="Calibri" w:hAnsi="Arial" w:cs="Arial"/>
        </w:rPr>
        <w:t>to</w:t>
      </w:r>
      <w:proofErr w:type="gramEnd"/>
      <w:r w:rsidRPr="00F344B2">
        <w:rPr>
          <w:rFonts w:ascii="Arial" w:eastAsia="Calibri" w:hAnsi="Arial" w:cs="Arial"/>
        </w:rPr>
        <w:t xml:space="preserve"> be used for police, fire and rescue or ambulance purposes;</w:t>
      </w:r>
    </w:p>
    <w:p w:rsidR="00532976" w:rsidRPr="00F344B2" w:rsidRDefault="00532976" w:rsidP="00532976">
      <w:pPr>
        <w:tabs>
          <w:tab w:val="left" w:pos="720"/>
          <w:tab w:val="left" w:pos="1440"/>
          <w:tab w:val="left" w:pos="2160"/>
        </w:tabs>
        <w:spacing w:after="200" w:line="276" w:lineRule="auto"/>
        <w:ind w:left="1440" w:hanging="1440"/>
        <w:jc w:val="both"/>
        <w:rPr>
          <w:rFonts w:ascii="Arial" w:eastAsia="Calibri" w:hAnsi="Arial" w:cs="Arial"/>
        </w:rPr>
      </w:pPr>
      <w:r w:rsidRPr="00F344B2">
        <w:rPr>
          <w:rFonts w:ascii="Arial" w:eastAsia="Calibri" w:hAnsi="Arial" w:cs="Arial"/>
        </w:rPr>
        <w:tab/>
      </w:r>
      <w:r>
        <w:rPr>
          <w:rFonts w:ascii="Arial" w:eastAsia="Calibri" w:hAnsi="Arial" w:cs="Arial"/>
        </w:rPr>
        <w:t>2</w:t>
      </w:r>
      <w:r w:rsidRPr="00F344B2">
        <w:rPr>
          <w:rFonts w:ascii="Arial" w:eastAsia="Calibri" w:hAnsi="Arial" w:cs="Arial"/>
        </w:rPr>
        <w:t>.2.3</w:t>
      </w:r>
      <w:r w:rsidRPr="00F344B2">
        <w:rPr>
          <w:rFonts w:ascii="Arial" w:eastAsia="Calibri" w:hAnsi="Arial" w:cs="Arial"/>
        </w:rPr>
        <w:tab/>
        <w:t>to be used in the service of any local authority or water authority or with the permission of any such authority in pursuance of statutory powers or duties provided that whilst being so used it is necessary for the motor vehicle to wait in the cycle lane;</w:t>
      </w:r>
    </w:p>
    <w:p w:rsidR="00532976" w:rsidRPr="00F344B2" w:rsidRDefault="00532976" w:rsidP="00532976">
      <w:pPr>
        <w:tabs>
          <w:tab w:val="left" w:pos="720"/>
          <w:tab w:val="left" w:pos="1440"/>
          <w:tab w:val="left" w:pos="2160"/>
        </w:tabs>
        <w:spacing w:after="200" w:line="276" w:lineRule="auto"/>
        <w:ind w:left="1440" w:hanging="1440"/>
        <w:jc w:val="both"/>
        <w:rPr>
          <w:rFonts w:ascii="Arial" w:eastAsia="Calibri" w:hAnsi="Arial" w:cs="Arial"/>
        </w:rPr>
      </w:pPr>
      <w:r w:rsidRPr="00F344B2">
        <w:rPr>
          <w:rFonts w:ascii="Arial" w:eastAsia="Calibri" w:hAnsi="Arial" w:cs="Arial"/>
        </w:rPr>
        <w:tab/>
      </w:r>
      <w:r>
        <w:rPr>
          <w:rFonts w:ascii="Arial" w:eastAsia="Calibri" w:hAnsi="Arial" w:cs="Arial"/>
        </w:rPr>
        <w:t>2</w:t>
      </w:r>
      <w:r w:rsidRPr="00F344B2">
        <w:rPr>
          <w:rFonts w:ascii="Arial" w:eastAsia="Calibri" w:hAnsi="Arial" w:cs="Arial"/>
        </w:rPr>
        <w:t>.2.4</w:t>
      </w:r>
      <w:r w:rsidRPr="00F344B2">
        <w:rPr>
          <w:rFonts w:ascii="Arial" w:eastAsia="Calibri" w:hAnsi="Arial" w:cs="Arial"/>
        </w:rPr>
        <w:tab/>
      </w:r>
      <w:proofErr w:type="gramStart"/>
      <w:r w:rsidRPr="00F344B2">
        <w:rPr>
          <w:rFonts w:ascii="Arial" w:eastAsia="Calibri" w:hAnsi="Arial" w:cs="Arial"/>
        </w:rPr>
        <w:t>to</w:t>
      </w:r>
      <w:proofErr w:type="gramEnd"/>
      <w:r w:rsidRPr="00F344B2">
        <w:rPr>
          <w:rFonts w:ascii="Arial" w:eastAsia="Calibri" w:hAnsi="Arial" w:cs="Arial"/>
        </w:rPr>
        <w:t xml:space="preserve"> avoid an accident;</w:t>
      </w:r>
    </w:p>
    <w:p w:rsidR="00532976" w:rsidRPr="00F344B2" w:rsidRDefault="00532976" w:rsidP="00532976">
      <w:pPr>
        <w:tabs>
          <w:tab w:val="left" w:pos="720"/>
          <w:tab w:val="left" w:pos="1440"/>
          <w:tab w:val="left" w:pos="2160"/>
        </w:tabs>
        <w:spacing w:after="200" w:line="276" w:lineRule="auto"/>
        <w:ind w:left="1440" w:hanging="1440"/>
        <w:jc w:val="both"/>
        <w:rPr>
          <w:rFonts w:ascii="Arial" w:eastAsia="Calibri" w:hAnsi="Arial" w:cs="Arial"/>
        </w:rPr>
      </w:pPr>
      <w:r w:rsidRPr="00F344B2">
        <w:rPr>
          <w:rFonts w:ascii="Arial" w:eastAsia="Calibri" w:hAnsi="Arial" w:cs="Arial"/>
        </w:rPr>
        <w:tab/>
      </w:r>
      <w:r>
        <w:rPr>
          <w:rFonts w:ascii="Arial" w:eastAsia="Calibri" w:hAnsi="Arial" w:cs="Arial"/>
        </w:rPr>
        <w:t>2</w:t>
      </w:r>
      <w:r w:rsidRPr="00F344B2">
        <w:rPr>
          <w:rFonts w:ascii="Arial" w:eastAsia="Calibri" w:hAnsi="Arial" w:cs="Arial"/>
        </w:rPr>
        <w:t>.2.5</w:t>
      </w:r>
      <w:r w:rsidRPr="00F344B2">
        <w:rPr>
          <w:rFonts w:ascii="Arial" w:eastAsia="Calibri" w:hAnsi="Arial" w:cs="Arial"/>
        </w:rPr>
        <w:tab/>
      </w:r>
      <w:proofErr w:type="gramStart"/>
      <w:r w:rsidRPr="00F344B2">
        <w:rPr>
          <w:rFonts w:ascii="Arial" w:eastAsia="Calibri" w:hAnsi="Arial" w:cs="Arial"/>
        </w:rPr>
        <w:t>to</w:t>
      </w:r>
      <w:proofErr w:type="gramEnd"/>
      <w:r w:rsidRPr="00F344B2">
        <w:rPr>
          <w:rFonts w:ascii="Arial" w:eastAsia="Calibri" w:hAnsi="Arial" w:cs="Arial"/>
        </w:rPr>
        <w:t xml:space="preserve"> gain entrance to premises or land accessible only by crossing the cycle lane or to off-street loading facilities or garaging;</w:t>
      </w:r>
    </w:p>
    <w:p w:rsidR="00532976" w:rsidRPr="00F344B2" w:rsidRDefault="00532976" w:rsidP="00532976">
      <w:pPr>
        <w:tabs>
          <w:tab w:val="left" w:pos="720"/>
          <w:tab w:val="left" w:pos="1440"/>
          <w:tab w:val="left" w:pos="2160"/>
        </w:tabs>
        <w:spacing w:after="200" w:line="276" w:lineRule="auto"/>
        <w:ind w:left="1440" w:hanging="1440"/>
        <w:jc w:val="both"/>
        <w:rPr>
          <w:rFonts w:ascii="Arial" w:eastAsia="Calibri" w:hAnsi="Arial" w:cs="Arial"/>
        </w:rPr>
      </w:pPr>
      <w:r w:rsidRPr="00F344B2">
        <w:rPr>
          <w:rFonts w:ascii="Arial" w:eastAsia="Calibri" w:hAnsi="Arial" w:cs="Arial"/>
        </w:rPr>
        <w:tab/>
      </w:r>
      <w:r>
        <w:rPr>
          <w:rFonts w:ascii="Arial" w:eastAsia="Calibri" w:hAnsi="Arial" w:cs="Arial"/>
        </w:rPr>
        <w:t>2</w:t>
      </w:r>
      <w:r w:rsidRPr="00F344B2">
        <w:rPr>
          <w:rFonts w:ascii="Arial" w:eastAsia="Calibri" w:hAnsi="Arial" w:cs="Arial"/>
        </w:rPr>
        <w:t>.2.6</w:t>
      </w:r>
      <w:r w:rsidRPr="00F344B2">
        <w:rPr>
          <w:rFonts w:ascii="Arial" w:eastAsia="Calibri" w:hAnsi="Arial" w:cs="Arial"/>
        </w:rPr>
        <w:tab/>
        <w:t>for public service vehicles at a bus stop area.</w:t>
      </w:r>
    </w:p>
    <w:p w:rsidR="00532976" w:rsidRDefault="00532976" w:rsidP="00532976">
      <w:pPr>
        <w:tabs>
          <w:tab w:val="left" w:pos="720"/>
          <w:tab w:val="left" w:pos="2160"/>
        </w:tabs>
        <w:spacing w:after="200" w:line="276" w:lineRule="auto"/>
        <w:ind w:left="709" w:hanging="709"/>
        <w:jc w:val="both"/>
        <w:rPr>
          <w:rFonts w:ascii="Arial" w:eastAsia="Calibri" w:hAnsi="Arial" w:cs="Arial"/>
        </w:rPr>
      </w:pPr>
      <w:r>
        <w:rPr>
          <w:rFonts w:ascii="Arial" w:eastAsia="Calibri" w:hAnsi="Arial" w:cs="Arial"/>
        </w:rPr>
        <w:t>2</w:t>
      </w:r>
      <w:r w:rsidRPr="00F344B2">
        <w:rPr>
          <w:rFonts w:ascii="Arial" w:eastAsia="Calibri" w:hAnsi="Arial" w:cs="Arial"/>
        </w:rPr>
        <w:t>.3.</w:t>
      </w:r>
      <w:r w:rsidRPr="00F344B2">
        <w:rPr>
          <w:rFonts w:ascii="Arial" w:eastAsia="Calibri" w:hAnsi="Arial" w:cs="Arial"/>
        </w:rPr>
        <w:tab/>
        <w:t xml:space="preserve">Nothing in Article </w:t>
      </w:r>
      <w:r>
        <w:rPr>
          <w:rFonts w:ascii="Arial" w:eastAsia="Calibri" w:hAnsi="Arial" w:cs="Arial"/>
        </w:rPr>
        <w:t>2</w:t>
      </w:r>
      <w:r w:rsidRPr="00F344B2">
        <w:rPr>
          <w:rFonts w:ascii="Arial" w:eastAsia="Calibri" w:hAnsi="Arial" w:cs="Arial"/>
        </w:rPr>
        <w:t>.1 shall apply to the driving of any mechanical road cleansing vehicle or gully emptying machine or to do anything done with the permission or at the direction of a police constable in uniform or a civil enforcement officer.</w:t>
      </w:r>
    </w:p>
    <w:p w:rsidR="00532976" w:rsidRPr="00F814FF" w:rsidRDefault="00532976" w:rsidP="00532976">
      <w:pPr>
        <w:tabs>
          <w:tab w:val="left" w:pos="720"/>
          <w:tab w:val="left" w:pos="2160"/>
        </w:tabs>
        <w:spacing w:after="200" w:line="276" w:lineRule="auto"/>
        <w:ind w:left="709" w:hanging="709"/>
        <w:jc w:val="center"/>
        <w:rPr>
          <w:rFonts w:ascii="Arial" w:eastAsia="Calibri" w:hAnsi="Arial" w:cs="Arial"/>
          <w:b/>
          <w:u w:val="single"/>
        </w:rPr>
      </w:pPr>
      <w:r w:rsidRPr="00F814FF">
        <w:rPr>
          <w:rFonts w:ascii="Arial" w:eastAsia="Calibri" w:hAnsi="Arial" w:cs="Arial"/>
          <w:b/>
          <w:u w:val="single"/>
        </w:rPr>
        <w:t>PART III</w:t>
      </w:r>
    </w:p>
    <w:p w:rsidR="00532976" w:rsidRPr="00F814FF" w:rsidRDefault="00532976" w:rsidP="00532976">
      <w:pPr>
        <w:tabs>
          <w:tab w:val="left" w:pos="720"/>
          <w:tab w:val="left" w:pos="2160"/>
        </w:tabs>
        <w:spacing w:after="200" w:line="276" w:lineRule="auto"/>
        <w:ind w:left="709" w:hanging="709"/>
        <w:jc w:val="center"/>
        <w:rPr>
          <w:rFonts w:ascii="Arial" w:eastAsia="Calibri" w:hAnsi="Arial" w:cs="Arial"/>
          <w:b/>
          <w:u w:val="single"/>
        </w:rPr>
      </w:pPr>
      <w:r w:rsidRPr="00F814FF">
        <w:rPr>
          <w:rFonts w:ascii="Arial" w:eastAsia="Calibri" w:hAnsi="Arial" w:cs="Arial"/>
          <w:b/>
          <w:u w:val="single"/>
        </w:rPr>
        <w:t>Revocations</w:t>
      </w:r>
    </w:p>
    <w:p w:rsidR="00532976" w:rsidRPr="00B36E88" w:rsidRDefault="00532976" w:rsidP="00532976">
      <w:pPr>
        <w:tabs>
          <w:tab w:val="left" w:pos="720"/>
          <w:tab w:val="left" w:pos="1440"/>
          <w:tab w:val="left" w:pos="2160"/>
        </w:tabs>
        <w:ind w:left="720" w:hanging="720"/>
        <w:jc w:val="both"/>
        <w:rPr>
          <w:rFonts w:ascii="Arial" w:eastAsia="Times New Roman" w:hAnsi="Arial"/>
          <w:b/>
          <w:szCs w:val="20"/>
          <w:lang w:eastAsia="en-GB"/>
        </w:rPr>
      </w:pPr>
    </w:p>
    <w:p w:rsidR="00532976" w:rsidRDefault="00532976" w:rsidP="00532976">
      <w:pPr>
        <w:tabs>
          <w:tab w:val="left" w:pos="720"/>
          <w:tab w:val="left" w:pos="1440"/>
          <w:tab w:val="left" w:pos="2160"/>
        </w:tabs>
        <w:ind w:left="720" w:hanging="720"/>
        <w:jc w:val="both"/>
        <w:rPr>
          <w:rFonts w:ascii="Arial" w:eastAsia="Times New Roman" w:hAnsi="Arial"/>
          <w:szCs w:val="20"/>
          <w:lang w:eastAsia="en-GB"/>
        </w:rPr>
      </w:pPr>
      <w:r>
        <w:rPr>
          <w:rFonts w:ascii="Arial" w:eastAsia="Times New Roman" w:hAnsi="Arial"/>
          <w:szCs w:val="20"/>
          <w:lang w:eastAsia="en-GB"/>
        </w:rPr>
        <w:t>3.1</w:t>
      </w:r>
      <w:r>
        <w:rPr>
          <w:rFonts w:ascii="Arial" w:eastAsia="Times New Roman" w:hAnsi="Arial"/>
          <w:szCs w:val="20"/>
          <w:lang w:eastAsia="en-GB"/>
        </w:rPr>
        <w:tab/>
        <w:t>The orders referred to in Column 1 of the Second Schedule are hereby revoked to the extent shown in Column 2 of that Schedule</w:t>
      </w:r>
    </w:p>
    <w:p w:rsidR="00532976" w:rsidRDefault="00532976" w:rsidP="00532976">
      <w:pPr>
        <w:tabs>
          <w:tab w:val="left" w:pos="720"/>
          <w:tab w:val="left" w:pos="1440"/>
          <w:tab w:val="left" w:pos="2160"/>
        </w:tabs>
        <w:ind w:left="720" w:hanging="720"/>
        <w:jc w:val="both"/>
        <w:rPr>
          <w:rFonts w:ascii="Arial" w:eastAsia="Times New Roman" w:hAnsi="Arial"/>
          <w:szCs w:val="20"/>
          <w:lang w:eastAsia="en-GB"/>
        </w:rPr>
      </w:pPr>
    </w:p>
    <w:p w:rsidR="00532976" w:rsidRPr="00F814FF" w:rsidRDefault="00532976" w:rsidP="00532976">
      <w:pPr>
        <w:tabs>
          <w:tab w:val="left" w:pos="720"/>
          <w:tab w:val="left" w:pos="1440"/>
          <w:tab w:val="left" w:pos="2160"/>
        </w:tabs>
        <w:ind w:left="720" w:hanging="720"/>
        <w:jc w:val="center"/>
        <w:rPr>
          <w:rFonts w:ascii="Arial" w:eastAsia="Times New Roman" w:hAnsi="Arial"/>
          <w:b/>
          <w:szCs w:val="20"/>
          <w:u w:val="single"/>
          <w:lang w:eastAsia="en-GB"/>
        </w:rPr>
      </w:pPr>
      <w:r>
        <w:rPr>
          <w:rFonts w:ascii="Arial" w:eastAsia="Times New Roman" w:hAnsi="Arial"/>
          <w:b/>
          <w:szCs w:val="20"/>
          <w:u w:val="single"/>
          <w:lang w:eastAsia="en-GB"/>
        </w:rPr>
        <w:t>PART IV</w:t>
      </w:r>
    </w:p>
    <w:p w:rsidR="00532976" w:rsidRPr="009C5A3C" w:rsidRDefault="00532976" w:rsidP="00532976">
      <w:pPr>
        <w:tabs>
          <w:tab w:val="left" w:pos="720"/>
          <w:tab w:val="left" w:pos="1440"/>
          <w:tab w:val="left" w:pos="2160"/>
        </w:tabs>
        <w:jc w:val="both"/>
        <w:rPr>
          <w:rFonts w:ascii="Arial" w:eastAsia="Times New Roman" w:hAnsi="Arial"/>
          <w:b/>
          <w:szCs w:val="20"/>
          <w:lang w:eastAsia="en-GB"/>
        </w:rPr>
      </w:pPr>
    </w:p>
    <w:p w:rsidR="00532976" w:rsidRPr="009C5A3C" w:rsidRDefault="00532976" w:rsidP="00532976">
      <w:pPr>
        <w:tabs>
          <w:tab w:val="left" w:pos="720"/>
          <w:tab w:val="left" w:pos="1440"/>
          <w:tab w:val="left" w:pos="2160"/>
        </w:tabs>
        <w:jc w:val="both"/>
        <w:rPr>
          <w:rFonts w:ascii="Arial" w:eastAsia="Times New Roman" w:hAnsi="Arial"/>
          <w:szCs w:val="20"/>
          <w:lang w:eastAsia="en-GB"/>
        </w:rPr>
      </w:pPr>
      <w:r>
        <w:rPr>
          <w:rFonts w:ascii="Arial" w:eastAsia="Times New Roman" w:hAnsi="Arial"/>
          <w:szCs w:val="20"/>
          <w:lang w:eastAsia="en-GB"/>
        </w:rPr>
        <w:t>4</w:t>
      </w:r>
      <w:r w:rsidRPr="009C5A3C">
        <w:rPr>
          <w:rFonts w:ascii="Arial" w:eastAsia="Times New Roman" w:hAnsi="Arial"/>
          <w:szCs w:val="20"/>
          <w:lang w:eastAsia="en-GB"/>
        </w:rPr>
        <w:t>.</w:t>
      </w:r>
      <w:r w:rsidRPr="009C5A3C">
        <w:rPr>
          <w:rFonts w:ascii="Arial" w:eastAsia="Times New Roman" w:hAnsi="Arial"/>
          <w:szCs w:val="20"/>
          <w:lang w:eastAsia="en-GB"/>
        </w:rPr>
        <w:tab/>
      </w:r>
      <w:r w:rsidRPr="009C5A3C">
        <w:rPr>
          <w:rFonts w:ascii="Arial" w:eastAsia="Times New Roman" w:hAnsi="Arial"/>
          <w:szCs w:val="20"/>
          <w:lang w:eastAsia="en-GB"/>
        </w:rPr>
        <w:tab/>
      </w:r>
      <w:r w:rsidRPr="009C5A3C">
        <w:rPr>
          <w:rFonts w:ascii="Arial" w:eastAsia="Times New Roman" w:hAnsi="Arial"/>
          <w:szCs w:val="20"/>
          <w:lang w:eastAsia="en-GB"/>
        </w:rPr>
        <w:tab/>
        <w:t xml:space="preserve">        </w:t>
      </w:r>
      <w:r w:rsidRPr="009C5A3C">
        <w:rPr>
          <w:rFonts w:ascii="Arial" w:eastAsia="Times New Roman" w:hAnsi="Arial"/>
          <w:szCs w:val="20"/>
          <w:lang w:eastAsia="en-GB"/>
        </w:rPr>
        <w:tab/>
      </w:r>
      <w:r w:rsidRPr="009C5A3C">
        <w:rPr>
          <w:rFonts w:ascii="Arial" w:eastAsia="Times New Roman" w:hAnsi="Arial"/>
          <w:szCs w:val="20"/>
          <w:lang w:eastAsia="en-GB"/>
        </w:rPr>
        <w:tab/>
      </w:r>
      <w:r w:rsidRPr="009C5A3C">
        <w:rPr>
          <w:rFonts w:ascii="Arial" w:eastAsia="Times New Roman" w:hAnsi="Arial"/>
          <w:szCs w:val="20"/>
          <w:lang w:eastAsia="en-GB"/>
        </w:rPr>
        <w:tab/>
        <w:t xml:space="preserve">   </w:t>
      </w:r>
      <w:r w:rsidRPr="009C5A3C">
        <w:rPr>
          <w:rFonts w:ascii="Arial" w:eastAsia="Times New Roman" w:hAnsi="Arial"/>
          <w:b/>
          <w:szCs w:val="20"/>
          <w:u w:val="single"/>
          <w:lang w:eastAsia="en-GB"/>
        </w:rPr>
        <w:t>General</w:t>
      </w:r>
    </w:p>
    <w:p w:rsidR="00532976" w:rsidRPr="009C5A3C" w:rsidRDefault="00532976" w:rsidP="00532976">
      <w:pPr>
        <w:tabs>
          <w:tab w:val="left" w:pos="720"/>
          <w:tab w:val="left" w:pos="1440"/>
        </w:tabs>
        <w:ind w:left="720" w:hanging="720"/>
        <w:jc w:val="both"/>
        <w:rPr>
          <w:rFonts w:ascii="Arial" w:eastAsia="Times New Roman" w:hAnsi="Arial"/>
          <w:b/>
          <w:szCs w:val="20"/>
          <w:u w:val="single"/>
          <w:lang w:eastAsia="en-GB"/>
        </w:rPr>
      </w:pPr>
    </w:p>
    <w:p w:rsidR="00532976" w:rsidRPr="009C5A3C" w:rsidRDefault="00532976" w:rsidP="00532976">
      <w:pPr>
        <w:tabs>
          <w:tab w:val="left" w:pos="720"/>
          <w:tab w:val="left" w:pos="1440"/>
        </w:tabs>
        <w:ind w:left="720" w:hanging="720"/>
        <w:jc w:val="both"/>
        <w:rPr>
          <w:rFonts w:ascii="Arial" w:eastAsia="Times New Roman" w:hAnsi="Arial"/>
          <w:b/>
          <w:szCs w:val="20"/>
          <w:u w:val="single"/>
          <w:lang w:eastAsia="en-GB"/>
        </w:rPr>
      </w:pPr>
    </w:p>
    <w:p w:rsidR="00532976" w:rsidRPr="009C5A3C" w:rsidRDefault="00532976" w:rsidP="00532976">
      <w:pPr>
        <w:tabs>
          <w:tab w:val="left" w:pos="720"/>
          <w:tab w:val="left" w:pos="1440"/>
        </w:tabs>
        <w:ind w:left="720" w:hanging="720"/>
        <w:jc w:val="both"/>
        <w:rPr>
          <w:rFonts w:ascii="Arial" w:eastAsia="Times New Roman" w:hAnsi="Arial"/>
          <w:szCs w:val="20"/>
          <w:lang w:eastAsia="en-GB"/>
        </w:rPr>
      </w:pPr>
      <w:r>
        <w:rPr>
          <w:rFonts w:ascii="Arial" w:eastAsia="Times New Roman" w:hAnsi="Arial"/>
          <w:szCs w:val="20"/>
          <w:lang w:eastAsia="en-GB"/>
        </w:rPr>
        <w:t>4</w:t>
      </w:r>
      <w:r w:rsidRPr="009C5A3C">
        <w:rPr>
          <w:rFonts w:ascii="Arial" w:eastAsia="Times New Roman" w:hAnsi="Arial"/>
          <w:szCs w:val="20"/>
          <w:lang w:eastAsia="en-GB"/>
        </w:rPr>
        <w:t>.1.</w:t>
      </w:r>
      <w:r w:rsidRPr="009C5A3C">
        <w:rPr>
          <w:rFonts w:ascii="Arial" w:eastAsia="Times New Roman" w:hAnsi="Arial"/>
          <w:szCs w:val="20"/>
          <w:lang w:eastAsia="en-GB"/>
        </w:rPr>
        <w:tab/>
        <w:t xml:space="preserve">The restrictions imposed by this Order shall be in addition to and not in derogation of any restrictions or requirements imposed by any Regulations made or having effect as if made under the Act or by or under any other enactment. </w:t>
      </w:r>
    </w:p>
    <w:p w:rsidR="00532976" w:rsidRPr="009C5A3C" w:rsidRDefault="00532976" w:rsidP="00532976">
      <w:pPr>
        <w:tabs>
          <w:tab w:val="left" w:pos="720"/>
          <w:tab w:val="left" w:pos="1440"/>
        </w:tabs>
        <w:ind w:left="720" w:hanging="720"/>
        <w:jc w:val="both"/>
        <w:rPr>
          <w:rFonts w:ascii="Arial" w:eastAsia="Times New Roman" w:hAnsi="Arial"/>
          <w:szCs w:val="20"/>
          <w:lang w:eastAsia="en-GB"/>
        </w:rPr>
      </w:pPr>
    </w:p>
    <w:p w:rsidR="00532976" w:rsidRPr="009C5A3C" w:rsidRDefault="00532976" w:rsidP="00532976">
      <w:pPr>
        <w:tabs>
          <w:tab w:val="left" w:pos="720"/>
          <w:tab w:val="left" w:pos="1440"/>
        </w:tabs>
        <w:ind w:left="720" w:hanging="720"/>
        <w:jc w:val="both"/>
        <w:rPr>
          <w:rFonts w:ascii="Arial" w:eastAsia="Times New Roman" w:hAnsi="Arial"/>
          <w:szCs w:val="20"/>
          <w:lang w:eastAsia="en-GB"/>
        </w:rPr>
      </w:pPr>
      <w:r>
        <w:rPr>
          <w:rFonts w:ascii="Arial" w:eastAsia="Times New Roman" w:hAnsi="Arial"/>
          <w:szCs w:val="20"/>
          <w:lang w:eastAsia="en-GB"/>
        </w:rPr>
        <w:t>4</w:t>
      </w:r>
      <w:r w:rsidRPr="009C5A3C">
        <w:rPr>
          <w:rFonts w:ascii="Arial" w:eastAsia="Times New Roman" w:hAnsi="Arial"/>
          <w:szCs w:val="20"/>
          <w:lang w:eastAsia="en-GB"/>
        </w:rPr>
        <w:t>.2.</w:t>
      </w:r>
      <w:r w:rsidRPr="009C5A3C">
        <w:rPr>
          <w:rFonts w:ascii="Arial" w:eastAsia="Times New Roman" w:hAnsi="Arial"/>
          <w:szCs w:val="20"/>
          <w:lang w:eastAsia="en-GB"/>
        </w:rPr>
        <w:tab/>
        <w:t xml:space="preserve">Any reference in this Order to a Statute or Statutory Instrument shall include reference to any re-enactment or replacement thereof. </w:t>
      </w:r>
    </w:p>
    <w:p w:rsidR="00532976" w:rsidRPr="009C5A3C" w:rsidRDefault="00532976" w:rsidP="00532976">
      <w:pPr>
        <w:tabs>
          <w:tab w:val="left" w:pos="720"/>
          <w:tab w:val="left" w:pos="1440"/>
        </w:tabs>
        <w:ind w:left="720" w:hanging="720"/>
        <w:jc w:val="both"/>
        <w:rPr>
          <w:rFonts w:ascii="Arial" w:eastAsia="Times New Roman" w:hAnsi="Arial"/>
          <w:szCs w:val="20"/>
          <w:lang w:eastAsia="en-GB"/>
        </w:rPr>
      </w:pPr>
    </w:p>
    <w:p w:rsidR="00532976" w:rsidRPr="009C5A3C" w:rsidRDefault="00532976" w:rsidP="00532976">
      <w:pPr>
        <w:tabs>
          <w:tab w:val="left" w:pos="720"/>
          <w:tab w:val="left" w:pos="1440"/>
        </w:tabs>
        <w:ind w:left="720" w:hanging="720"/>
        <w:jc w:val="both"/>
        <w:rPr>
          <w:rFonts w:ascii="Arial" w:eastAsia="Times New Roman" w:hAnsi="Arial"/>
          <w:szCs w:val="20"/>
          <w:lang w:eastAsia="en-GB"/>
        </w:rPr>
      </w:pPr>
      <w:r>
        <w:rPr>
          <w:rFonts w:ascii="Arial" w:eastAsia="Times New Roman" w:hAnsi="Arial"/>
          <w:szCs w:val="20"/>
          <w:lang w:eastAsia="en-GB"/>
        </w:rPr>
        <w:t>4</w:t>
      </w:r>
      <w:r w:rsidRPr="009C5A3C">
        <w:rPr>
          <w:rFonts w:ascii="Arial" w:eastAsia="Times New Roman" w:hAnsi="Arial"/>
          <w:szCs w:val="20"/>
          <w:lang w:eastAsia="en-GB"/>
        </w:rPr>
        <w:t>.3.</w:t>
      </w:r>
      <w:r w:rsidRPr="009C5A3C">
        <w:rPr>
          <w:rFonts w:ascii="Arial" w:eastAsia="Times New Roman" w:hAnsi="Arial"/>
          <w:szCs w:val="20"/>
          <w:lang w:eastAsia="en-GB"/>
        </w:rPr>
        <w:tab/>
        <w:t xml:space="preserve">This Order shall come into operation on the </w:t>
      </w:r>
      <w:r w:rsidR="00D930FF">
        <w:rPr>
          <w:rFonts w:ascii="Arial" w:eastAsia="Times New Roman" w:hAnsi="Arial"/>
          <w:szCs w:val="20"/>
          <w:lang w:eastAsia="en-GB"/>
        </w:rPr>
        <w:t>25th</w:t>
      </w:r>
      <w:r w:rsidRPr="009C5A3C">
        <w:rPr>
          <w:rFonts w:ascii="Arial" w:eastAsia="Times New Roman" w:hAnsi="Arial"/>
          <w:szCs w:val="20"/>
          <w:lang w:eastAsia="en-GB"/>
        </w:rPr>
        <w:t xml:space="preserve"> day</w:t>
      </w:r>
      <w:r>
        <w:rPr>
          <w:rFonts w:ascii="Arial" w:eastAsia="Times New Roman" w:hAnsi="Arial"/>
          <w:szCs w:val="20"/>
          <w:lang w:eastAsia="en-GB"/>
        </w:rPr>
        <w:t xml:space="preserve"> of </w:t>
      </w:r>
      <w:r w:rsidR="00D930FF">
        <w:rPr>
          <w:rFonts w:ascii="Arial" w:eastAsia="Times New Roman" w:hAnsi="Arial"/>
          <w:szCs w:val="20"/>
          <w:lang w:eastAsia="en-GB"/>
        </w:rPr>
        <w:t xml:space="preserve">June </w:t>
      </w:r>
      <w:r w:rsidRPr="009C5A3C">
        <w:rPr>
          <w:rFonts w:ascii="Arial" w:eastAsia="Times New Roman" w:hAnsi="Arial"/>
          <w:szCs w:val="20"/>
          <w:lang w:eastAsia="en-GB"/>
        </w:rPr>
        <w:t>201</w:t>
      </w:r>
      <w:r>
        <w:rPr>
          <w:rFonts w:ascii="Arial" w:eastAsia="Times New Roman" w:hAnsi="Arial"/>
          <w:szCs w:val="20"/>
          <w:lang w:eastAsia="en-GB"/>
        </w:rPr>
        <w:t>8</w:t>
      </w:r>
      <w:r w:rsidRPr="009C5A3C">
        <w:rPr>
          <w:rFonts w:ascii="Arial" w:eastAsia="Times New Roman" w:hAnsi="Arial"/>
          <w:szCs w:val="20"/>
          <w:lang w:eastAsia="en-GB"/>
        </w:rPr>
        <w:t xml:space="preserve"> and may be cited as the "Kirklees Council (Traffic Regulation) (No. </w:t>
      </w:r>
      <w:r>
        <w:rPr>
          <w:rFonts w:ascii="Arial" w:eastAsia="Times New Roman" w:hAnsi="Arial"/>
          <w:szCs w:val="20"/>
          <w:lang w:eastAsia="en-GB"/>
        </w:rPr>
        <w:t>10</w:t>
      </w:r>
      <w:r w:rsidRPr="009C5A3C">
        <w:rPr>
          <w:rFonts w:ascii="Arial" w:eastAsia="Times New Roman" w:hAnsi="Arial"/>
          <w:szCs w:val="20"/>
          <w:lang w:eastAsia="en-GB"/>
        </w:rPr>
        <w:t>) Order 201</w:t>
      </w:r>
      <w:r>
        <w:rPr>
          <w:rFonts w:ascii="Arial" w:eastAsia="Times New Roman" w:hAnsi="Arial"/>
          <w:szCs w:val="20"/>
          <w:lang w:eastAsia="en-GB"/>
        </w:rPr>
        <w:t>7</w:t>
      </w:r>
      <w:r w:rsidRPr="009C5A3C">
        <w:rPr>
          <w:rFonts w:ascii="Arial" w:eastAsia="Times New Roman" w:hAnsi="Arial"/>
          <w:szCs w:val="20"/>
          <w:lang w:eastAsia="en-GB"/>
        </w:rPr>
        <w:t xml:space="preserve">”. </w:t>
      </w:r>
    </w:p>
    <w:p w:rsidR="00532976" w:rsidRPr="009C5A3C" w:rsidRDefault="00532976" w:rsidP="00532976">
      <w:pPr>
        <w:tabs>
          <w:tab w:val="left" w:pos="1440"/>
        </w:tabs>
        <w:jc w:val="both"/>
        <w:rPr>
          <w:rFonts w:ascii="Arial" w:eastAsia="Times New Roman" w:hAnsi="Arial"/>
          <w:szCs w:val="20"/>
          <w:lang w:eastAsia="en-GB"/>
        </w:rPr>
      </w:pPr>
    </w:p>
    <w:p w:rsidR="00532976" w:rsidRDefault="00532976" w:rsidP="00532976">
      <w:pPr>
        <w:rPr>
          <w:rFonts w:ascii="Arial" w:eastAsia="Times New Roman" w:hAnsi="Arial"/>
          <w:b/>
          <w:szCs w:val="20"/>
          <w:u w:val="single"/>
          <w:lang w:eastAsia="en-GB"/>
        </w:rPr>
      </w:pPr>
      <w:r>
        <w:rPr>
          <w:rFonts w:ascii="Arial" w:eastAsia="Times New Roman" w:hAnsi="Arial"/>
          <w:b/>
          <w:szCs w:val="20"/>
          <w:u w:val="single"/>
          <w:lang w:eastAsia="en-GB"/>
        </w:rPr>
        <w:br w:type="page"/>
      </w:r>
    </w:p>
    <w:p w:rsidR="00532976" w:rsidRDefault="00532976" w:rsidP="00532976">
      <w:pPr>
        <w:rPr>
          <w:rFonts w:ascii="Arial" w:eastAsia="Times New Roman" w:hAnsi="Arial"/>
          <w:szCs w:val="20"/>
          <w:lang w:eastAsia="en-GB"/>
        </w:rPr>
      </w:pPr>
      <w:r w:rsidRPr="009C5A3C">
        <w:rPr>
          <w:rFonts w:ascii="Arial" w:eastAsia="Times New Roman" w:hAnsi="Arial"/>
          <w:b/>
          <w:szCs w:val="20"/>
          <w:u w:val="single"/>
          <w:lang w:eastAsia="en-GB"/>
        </w:rPr>
        <w:lastRenderedPageBreak/>
        <w:t>GIVEN</w:t>
      </w:r>
      <w:r w:rsidRPr="009C5A3C">
        <w:rPr>
          <w:rFonts w:ascii="Arial" w:eastAsia="Times New Roman" w:hAnsi="Arial"/>
          <w:szCs w:val="20"/>
          <w:lang w:eastAsia="en-GB"/>
        </w:rPr>
        <w:t xml:space="preserve"> under the Corporate Common Seal of the Council of the Borough of Kirklees this</w:t>
      </w:r>
      <w:r w:rsidR="00D930FF">
        <w:rPr>
          <w:rFonts w:ascii="Arial" w:eastAsia="Times New Roman" w:hAnsi="Arial"/>
          <w:szCs w:val="20"/>
          <w:lang w:eastAsia="en-GB"/>
        </w:rPr>
        <w:t xml:space="preserve"> 25</w:t>
      </w:r>
      <w:r w:rsidR="00D930FF" w:rsidRPr="00D930FF">
        <w:rPr>
          <w:rFonts w:ascii="Arial" w:eastAsia="Times New Roman" w:hAnsi="Arial"/>
          <w:szCs w:val="20"/>
          <w:vertAlign w:val="superscript"/>
          <w:lang w:eastAsia="en-GB"/>
        </w:rPr>
        <w:t>th</w:t>
      </w:r>
      <w:r w:rsidR="00D930FF">
        <w:rPr>
          <w:rFonts w:ascii="Arial" w:eastAsia="Times New Roman" w:hAnsi="Arial"/>
          <w:szCs w:val="20"/>
          <w:lang w:eastAsia="en-GB"/>
        </w:rPr>
        <w:t xml:space="preserve"> </w:t>
      </w:r>
    </w:p>
    <w:p w:rsidR="00532976" w:rsidRPr="009C5A3C" w:rsidRDefault="00532976" w:rsidP="00532976">
      <w:pPr>
        <w:rPr>
          <w:rFonts w:ascii="Arial" w:eastAsia="Times New Roman" w:hAnsi="Arial"/>
          <w:szCs w:val="20"/>
          <w:lang w:eastAsia="en-GB"/>
        </w:rPr>
      </w:pPr>
      <w:r w:rsidRPr="009C5A3C">
        <w:rPr>
          <w:rFonts w:ascii="Arial" w:eastAsia="Times New Roman" w:hAnsi="Arial"/>
          <w:szCs w:val="20"/>
          <w:lang w:eastAsia="en-GB"/>
        </w:rPr>
        <w:t xml:space="preserve">day of </w:t>
      </w:r>
      <w:r w:rsidR="00D930FF">
        <w:rPr>
          <w:rFonts w:ascii="Arial" w:eastAsia="Times New Roman" w:hAnsi="Arial"/>
          <w:szCs w:val="20"/>
          <w:lang w:eastAsia="en-GB"/>
        </w:rPr>
        <w:t>June</w:t>
      </w:r>
      <w:bookmarkStart w:id="0" w:name="_GoBack"/>
      <w:bookmarkEnd w:id="0"/>
      <w:r>
        <w:rPr>
          <w:rFonts w:ascii="Arial" w:eastAsia="Times New Roman" w:hAnsi="Arial"/>
          <w:szCs w:val="20"/>
          <w:lang w:eastAsia="en-GB"/>
        </w:rPr>
        <w:t xml:space="preserve"> Two thousand and Eighteen</w:t>
      </w:r>
      <w:r w:rsidRPr="009C5A3C">
        <w:rPr>
          <w:rFonts w:ascii="Arial" w:eastAsia="Times New Roman" w:hAnsi="Arial"/>
          <w:szCs w:val="20"/>
          <w:lang w:eastAsia="en-GB"/>
        </w:rPr>
        <w:t>.</w:t>
      </w:r>
    </w:p>
    <w:p w:rsidR="00532976" w:rsidRPr="009C5A3C" w:rsidRDefault="00532976" w:rsidP="00532976">
      <w:pPr>
        <w:tabs>
          <w:tab w:val="left" w:pos="720"/>
          <w:tab w:val="left" w:pos="1440"/>
        </w:tabs>
        <w:ind w:left="1440" w:hanging="1440"/>
        <w:jc w:val="both"/>
        <w:rPr>
          <w:rFonts w:ascii="Arial" w:eastAsia="Times New Roman" w:hAnsi="Arial"/>
          <w:szCs w:val="20"/>
          <w:lang w:eastAsia="en-GB"/>
        </w:rPr>
      </w:pPr>
    </w:p>
    <w:p w:rsidR="00532976" w:rsidRPr="009C5A3C" w:rsidRDefault="00532976" w:rsidP="00532976">
      <w:pPr>
        <w:tabs>
          <w:tab w:val="left" w:pos="720"/>
          <w:tab w:val="left" w:pos="1440"/>
        </w:tabs>
        <w:ind w:left="1440" w:hanging="1440"/>
        <w:jc w:val="both"/>
        <w:rPr>
          <w:rFonts w:ascii="Arial" w:eastAsia="Times New Roman" w:hAnsi="Arial"/>
          <w:szCs w:val="20"/>
          <w:lang w:eastAsia="en-GB"/>
        </w:rPr>
      </w:pPr>
    </w:p>
    <w:p w:rsidR="00532976" w:rsidRPr="009C5A3C" w:rsidRDefault="00532976" w:rsidP="00532976">
      <w:pPr>
        <w:tabs>
          <w:tab w:val="left" w:pos="720"/>
          <w:tab w:val="left" w:pos="1440"/>
          <w:tab w:val="left" w:pos="5103"/>
        </w:tabs>
        <w:ind w:left="1440" w:hanging="1440"/>
        <w:jc w:val="both"/>
        <w:rPr>
          <w:rFonts w:ascii="Arial" w:eastAsia="Times New Roman" w:hAnsi="Arial"/>
          <w:szCs w:val="20"/>
          <w:lang w:eastAsia="en-GB"/>
        </w:rPr>
      </w:pPr>
      <w:r w:rsidRPr="009C5A3C">
        <w:rPr>
          <w:rFonts w:ascii="Arial" w:eastAsia="Times New Roman" w:hAnsi="Arial"/>
          <w:b/>
          <w:szCs w:val="20"/>
          <w:u w:val="single"/>
          <w:lang w:eastAsia="en-GB"/>
        </w:rPr>
        <w:t>THE CORPORATE COMMON SEAL</w:t>
      </w:r>
      <w:r w:rsidRPr="009C5A3C">
        <w:rPr>
          <w:rFonts w:ascii="Arial" w:eastAsia="Times New Roman" w:hAnsi="Arial"/>
          <w:szCs w:val="20"/>
          <w:lang w:eastAsia="en-GB"/>
        </w:rPr>
        <w:t xml:space="preserve"> of</w:t>
      </w:r>
      <w:r w:rsidRPr="009C5A3C">
        <w:rPr>
          <w:rFonts w:ascii="Arial" w:eastAsia="Times New Roman" w:hAnsi="Arial"/>
          <w:szCs w:val="20"/>
          <w:lang w:eastAsia="en-GB"/>
        </w:rPr>
        <w:tab/>
        <w:t>)</w:t>
      </w:r>
    </w:p>
    <w:p w:rsidR="00532976" w:rsidRPr="009C5A3C" w:rsidRDefault="00532976" w:rsidP="00532976">
      <w:pPr>
        <w:tabs>
          <w:tab w:val="left" w:pos="720"/>
          <w:tab w:val="left" w:pos="1440"/>
          <w:tab w:val="left" w:pos="5103"/>
        </w:tabs>
        <w:ind w:left="1440" w:hanging="1440"/>
        <w:jc w:val="both"/>
        <w:rPr>
          <w:rFonts w:ascii="Arial" w:eastAsia="Times New Roman" w:hAnsi="Arial"/>
          <w:b/>
          <w:szCs w:val="20"/>
          <w:u w:val="single"/>
          <w:lang w:eastAsia="en-GB"/>
        </w:rPr>
      </w:pPr>
      <w:r w:rsidRPr="009C5A3C">
        <w:rPr>
          <w:rFonts w:ascii="Arial" w:eastAsia="Times New Roman" w:hAnsi="Arial"/>
          <w:b/>
          <w:szCs w:val="20"/>
          <w:u w:val="single"/>
          <w:lang w:eastAsia="en-GB"/>
        </w:rPr>
        <w:t>THE COUNCIL OF THE BOROUGH</w:t>
      </w:r>
      <w:r w:rsidRPr="009C5A3C">
        <w:rPr>
          <w:rFonts w:ascii="Arial" w:eastAsia="Times New Roman" w:hAnsi="Arial"/>
          <w:b/>
          <w:szCs w:val="20"/>
          <w:lang w:eastAsia="en-GB"/>
        </w:rPr>
        <w:t xml:space="preserve">                </w:t>
      </w:r>
      <w:r>
        <w:rPr>
          <w:rFonts w:ascii="Arial" w:eastAsia="Times New Roman" w:hAnsi="Arial"/>
          <w:b/>
          <w:szCs w:val="20"/>
          <w:lang w:eastAsia="en-GB"/>
        </w:rPr>
        <w:tab/>
      </w:r>
      <w:r w:rsidRPr="009C5A3C">
        <w:rPr>
          <w:rFonts w:ascii="Arial" w:eastAsia="Times New Roman" w:hAnsi="Arial"/>
          <w:szCs w:val="20"/>
          <w:lang w:eastAsia="en-GB"/>
        </w:rPr>
        <w:t>)</w:t>
      </w:r>
    </w:p>
    <w:p w:rsidR="00532976" w:rsidRPr="009C5A3C" w:rsidRDefault="00532976" w:rsidP="00532976">
      <w:pPr>
        <w:tabs>
          <w:tab w:val="left" w:pos="720"/>
          <w:tab w:val="left" w:pos="1440"/>
          <w:tab w:val="left" w:pos="5103"/>
        </w:tabs>
        <w:ind w:left="1440" w:hanging="1440"/>
        <w:jc w:val="both"/>
        <w:rPr>
          <w:rFonts w:ascii="Arial" w:eastAsia="Times New Roman" w:hAnsi="Arial"/>
          <w:szCs w:val="20"/>
          <w:lang w:eastAsia="en-GB"/>
        </w:rPr>
      </w:pPr>
      <w:r w:rsidRPr="009C5A3C">
        <w:rPr>
          <w:rFonts w:ascii="Arial" w:eastAsia="Times New Roman" w:hAnsi="Arial"/>
          <w:b/>
          <w:szCs w:val="20"/>
          <w:u w:val="single"/>
          <w:lang w:eastAsia="en-GB"/>
        </w:rPr>
        <w:t>OF KIRKLEES</w:t>
      </w:r>
      <w:r w:rsidRPr="009C5A3C">
        <w:rPr>
          <w:rFonts w:ascii="Arial" w:eastAsia="Times New Roman" w:hAnsi="Arial"/>
          <w:szCs w:val="20"/>
          <w:lang w:eastAsia="en-GB"/>
        </w:rPr>
        <w:t xml:space="preserve"> was hereunto affixed                </w:t>
      </w:r>
      <w:r>
        <w:rPr>
          <w:rFonts w:ascii="Arial" w:eastAsia="Times New Roman" w:hAnsi="Arial"/>
          <w:szCs w:val="20"/>
          <w:lang w:eastAsia="en-GB"/>
        </w:rPr>
        <w:tab/>
      </w:r>
      <w:r w:rsidRPr="009C5A3C">
        <w:rPr>
          <w:rFonts w:ascii="Arial" w:eastAsia="Times New Roman" w:hAnsi="Arial"/>
          <w:szCs w:val="20"/>
          <w:lang w:eastAsia="en-GB"/>
        </w:rPr>
        <w:t>)</w:t>
      </w:r>
    </w:p>
    <w:p w:rsidR="00532976" w:rsidRPr="009C5A3C" w:rsidRDefault="00532976" w:rsidP="00532976">
      <w:pPr>
        <w:tabs>
          <w:tab w:val="left" w:pos="720"/>
          <w:tab w:val="left" w:pos="1440"/>
          <w:tab w:val="left" w:pos="5103"/>
        </w:tabs>
        <w:ind w:left="1440" w:hanging="1440"/>
        <w:jc w:val="both"/>
        <w:rPr>
          <w:rFonts w:ascii="Arial" w:eastAsia="Times New Roman" w:hAnsi="Arial"/>
          <w:b/>
          <w:szCs w:val="20"/>
          <w:u w:val="single"/>
          <w:lang w:eastAsia="en-GB"/>
        </w:rPr>
      </w:pPr>
      <w:proofErr w:type="gramStart"/>
      <w:r w:rsidRPr="009C5A3C">
        <w:rPr>
          <w:rFonts w:ascii="Arial" w:eastAsia="Times New Roman" w:hAnsi="Arial"/>
          <w:szCs w:val="20"/>
          <w:lang w:eastAsia="en-GB"/>
        </w:rPr>
        <w:t>in</w:t>
      </w:r>
      <w:proofErr w:type="gramEnd"/>
      <w:r w:rsidRPr="009C5A3C">
        <w:rPr>
          <w:rFonts w:ascii="Arial" w:eastAsia="Times New Roman" w:hAnsi="Arial"/>
          <w:szCs w:val="20"/>
          <w:lang w:eastAsia="en-GB"/>
        </w:rPr>
        <w:t xml:space="preserve"> the presence of:-</w:t>
      </w:r>
      <w:r w:rsidRPr="009C5A3C">
        <w:rPr>
          <w:rFonts w:ascii="Arial" w:eastAsia="Times New Roman" w:hAnsi="Arial"/>
          <w:szCs w:val="20"/>
          <w:lang w:eastAsia="en-GB"/>
        </w:rPr>
        <w:tab/>
        <w:t>)</w:t>
      </w:r>
    </w:p>
    <w:p w:rsidR="00532976" w:rsidRPr="009C5A3C" w:rsidRDefault="00532976" w:rsidP="00532976">
      <w:pPr>
        <w:tabs>
          <w:tab w:val="left" w:pos="720"/>
          <w:tab w:val="left" w:pos="1440"/>
        </w:tabs>
        <w:ind w:left="1440" w:hanging="1440"/>
        <w:jc w:val="both"/>
        <w:rPr>
          <w:rFonts w:ascii="Arial" w:eastAsia="Times New Roman" w:hAnsi="Arial"/>
          <w:szCs w:val="20"/>
          <w:lang w:eastAsia="en-GB"/>
        </w:rPr>
      </w:pPr>
    </w:p>
    <w:p w:rsidR="00532976" w:rsidRPr="009C5A3C" w:rsidRDefault="00532976" w:rsidP="00532976">
      <w:pPr>
        <w:tabs>
          <w:tab w:val="left" w:pos="720"/>
          <w:tab w:val="left" w:pos="1440"/>
        </w:tabs>
        <w:ind w:left="1440" w:hanging="1440"/>
        <w:jc w:val="both"/>
        <w:rPr>
          <w:rFonts w:ascii="Arial" w:eastAsia="Times New Roman" w:hAnsi="Arial"/>
          <w:szCs w:val="20"/>
          <w:lang w:eastAsia="en-GB"/>
        </w:rPr>
      </w:pPr>
    </w:p>
    <w:p w:rsidR="00532976" w:rsidRPr="009C5A3C" w:rsidRDefault="00532976" w:rsidP="00532976">
      <w:pPr>
        <w:tabs>
          <w:tab w:val="left" w:pos="720"/>
          <w:tab w:val="left" w:pos="1440"/>
        </w:tabs>
        <w:ind w:left="1440" w:hanging="1440"/>
        <w:jc w:val="both"/>
        <w:rPr>
          <w:rFonts w:ascii="Arial" w:eastAsia="Times New Roman" w:hAnsi="Arial"/>
          <w:szCs w:val="20"/>
          <w:lang w:eastAsia="en-GB"/>
        </w:rPr>
      </w:pPr>
    </w:p>
    <w:p w:rsidR="00532976" w:rsidRPr="009C5A3C" w:rsidRDefault="00532976" w:rsidP="00532976">
      <w:pPr>
        <w:tabs>
          <w:tab w:val="left" w:pos="720"/>
          <w:tab w:val="left" w:pos="1440"/>
        </w:tabs>
        <w:ind w:left="1440" w:hanging="1440"/>
        <w:jc w:val="both"/>
        <w:rPr>
          <w:rFonts w:ascii="Arial" w:eastAsia="Times New Roman" w:hAnsi="Arial"/>
          <w:szCs w:val="20"/>
          <w:lang w:eastAsia="en-GB"/>
        </w:rPr>
      </w:pPr>
    </w:p>
    <w:p w:rsidR="00532976" w:rsidRPr="009C5A3C" w:rsidRDefault="00532976" w:rsidP="00532976">
      <w:pPr>
        <w:tabs>
          <w:tab w:val="left" w:pos="720"/>
          <w:tab w:val="left" w:pos="1440"/>
        </w:tabs>
        <w:ind w:left="1440" w:hanging="1440"/>
        <w:jc w:val="both"/>
        <w:rPr>
          <w:rFonts w:ascii="Arial" w:eastAsia="Times New Roman" w:hAnsi="Arial"/>
          <w:szCs w:val="20"/>
          <w:lang w:eastAsia="en-GB"/>
        </w:rPr>
      </w:pPr>
    </w:p>
    <w:p w:rsidR="00532976" w:rsidRPr="009C5A3C" w:rsidRDefault="00532976" w:rsidP="00532976">
      <w:pPr>
        <w:tabs>
          <w:tab w:val="left" w:pos="720"/>
          <w:tab w:val="left" w:pos="1440"/>
        </w:tabs>
        <w:ind w:left="1440" w:hanging="1440"/>
        <w:jc w:val="both"/>
        <w:rPr>
          <w:rFonts w:ascii="Arial" w:eastAsia="Times New Roman" w:hAnsi="Arial"/>
          <w:szCs w:val="20"/>
          <w:lang w:eastAsia="en-GB"/>
        </w:rPr>
      </w:pPr>
    </w:p>
    <w:p w:rsidR="00532976" w:rsidRPr="009C5A3C" w:rsidRDefault="00532976" w:rsidP="00532976">
      <w:pPr>
        <w:tabs>
          <w:tab w:val="left" w:pos="720"/>
          <w:tab w:val="left" w:pos="1440"/>
        </w:tabs>
        <w:ind w:left="1440" w:hanging="1440"/>
        <w:jc w:val="both"/>
        <w:rPr>
          <w:rFonts w:ascii="Arial" w:eastAsia="Times New Roman" w:hAnsi="Arial"/>
          <w:szCs w:val="20"/>
          <w:lang w:eastAsia="en-GB"/>
        </w:rPr>
      </w:pPr>
      <w:r>
        <w:rPr>
          <w:rFonts w:ascii="Arial" w:eastAsia="Times New Roman" w:hAnsi="Arial"/>
          <w:szCs w:val="20"/>
          <w:lang w:eastAsia="en-GB"/>
        </w:rPr>
        <w:t>Service Director – Legal Governance and Commissioning</w:t>
      </w:r>
      <w:r w:rsidRPr="009C5A3C">
        <w:rPr>
          <w:rFonts w:ascii="Arial" w:eastAsia="Times New Roman" w:hAnsi="Arial"/>
          <w:szCs w:val="20"/>
          <w:lang w:eastAsia="en-GB"/>
        </w:rPr>
        <w:t>/Authorised Signatory</w:t>
      </w:r>
    </w:p>
    <w:p w:rsidR="00532976" w:rsidRPr="00F344B2" w:rsidRDefault="00532976" w:rsidP="00532976">
      <w:pPr>
        <w:spacing w:after="200" w:line="276" w:lineRule="auto"/>
        <w:ind w:left="720" w:hanging="720"/>
        <w:rPr>
          <w:rFonts w:ascii="Arial" w:eastAsia="Calibri" w:hAnsi="Arial" w:cs="Arial"/>
        </w:rPr>
      </w:pPr>
    </w:p>
    <w:p w:rsidR="00532976" w:rsidRDefault="00532976" w:rsidP="00532976"/>
    <w:p w:rsidR="00532976" w:rsidRPr="009C5A3C" w:rsidRDefault="00532976" w:rsidP="00532976">
      <w:pPr>
        <w:tabs>
          <w:tab w:val="left" w:pos="8"/>
        </w:tabs>
        <w:jc w:val="center"/>
        <w:rPr>
          <w:rFonts w:ascii="Arial" w:eastAsia="Times New Roman" w:hAnsi="Arial"/>
          <w:szCs w:val="20"/>
          <w:lang w:eastAsia="en-GB"/>
        </w:rPr>
      </w:pPr>
      <w:r w:rsidRPr="009C5A3C">
        <w:rPr>
          <w:rFonts w:ascii="Arial" w:eastAsia="Times New Roman" w:hAnsi="Arial"/>
          <w:szCs w:val="20"/>
          <w:lang w:eastAsia="en-GB"/>
        </w:rPr>
        <w:br w:type="page"/>
      </w:r>
      <w:r w:rsidRPr="009C5A3C">
        <w:rPr>
          <w:rFonts w:ascii="Arial" w:eastAsia="Times New Roman" w:hAnsi="Arial"/>
          <w:szCs w:val="20"/>
          <w:lang w:eastAsia="en-GB"/>
        </w:rPr>
        <w:lastRenderedPageBreak/>
        <w:tab/>
      </w:r>
    </w:p>
    <w:p w:rsidR="00532976" w:rsidRPr="00F814FF" w:rsidRDefault="00532976" w:rsidP="00532976">
      <w:pPr>
        <w:jc w:val="center"/>
        <w:rPr>
          <w:rFonts w:ascii="Arial" w:hAnsi="Arial" w:cs="Arial"/>
          <w:b/>
          <w:u w:val="single"/>
        </w:rPr>
      </w:pPr>
      <w:r w:rsidRPr="00F814FF">
        <w:rPr>
          <w:rFonts w:ascii="Arial" w:hAnsi="Arial" w:cs="Arial"/>
          <w:b/>
          <w:u w:val="single"/>
        </w:rPr>
        <w:t>FIRST SCHEDULE</w:t>
      </w:r>
    </w:p>
    <w:p w:rsidR="00532976" w:rsidRPr="00F814FF" w:rsidRDefault="00532976" w:rsidP="00532976">
      <w:pPr>
        <w:jc w:val="center"/>
        <w:rPr>
          <w:rFonts w:ascii="Arial" w:hAnsi="Arial" w:cs="Arial"/>
          <w:b/>
          <w:u w:val="single"/>
        </w:rPr>
      </w:pPr>
    </w:p>
    <w:p w:rsidR="00532976" w:rsidRPr="00F814FF" w:rsidRDefault="00532976" w:rsidP="00532976">
      <w:pPr>
        <w:jc w:val="center"/>
        <w:rPr>
          <w:rFonts w:ascii="Arial" w:hAnsi="Arial" w:cs="Arial"/>
          <w:b/>
        </w:rPr>
      </w:pPr>
      <w:r w:rsidRPr="00F814FF">
        <w:rPr>
          <w:rFonts w:ascii="Arial" w:hAnsi="Arial" w:cs="Arial"/>
          <w:b/>
        </w:rPr>
        <w:t>Mandatory Cycle Lane – All Days All Hours</w:t>
      </w:r>
    </w:p>
    <w:p w:rsidR="00532976" w:rsidRPr="00F814FF" w:rsidRDefault="00532976" w:rsidP="00532976">
      <w:pPr>
        <w:jc w:val="center"/>
        <w:rPr>
          <w:rFonts w:ascii="Arial" w:hAnsi="Arial" w:cs="Arial"/>
          <w:b/>
        </w:rPr>
      </w:pPr>
    </w:p>
    <w:p w:rsidR="00532976" w:rsidRPr="00F814FF" w:rsidRDefault="00532976" w:rsidP="00532976">
      <w:pPr>
        <w:jc w:val="both"/>
        <w:rPr>
          <w:rFonts w:ascii="Arial" w:hAnsi="Arial" w:cs="Arial"/>
          <w:b/>
        </w:rPr>
      </w:pPr>
      <w:r w:rsidRPr="00F814FF">
        <w:rPr>
          <w:rFonts w:ascii="Arial" w:hAnsi="Arial" w:cs="Arial"/>
          <w:b/>
        </w:rPr>
        <w:t>Column 1</w:t>
      </w:r>
      <w:r w:rsidRPr="00F814FF">
        <w:rPr>
          <w:rFonts w:ascii="Arial" w:hAnsi="Arial" w:cs="Arial"/>
          <w:b/>
        </w:rPr>
        <w:tab/>
      </w:r>
      <w:r w:rsidRPr="00F814FF">
        <w:rPr>
          <w:rFonts w:ascii="Arial" w:hAnsi="Arial" w:cs="Arial"/>
          <w:b/>
        </w:rPr>
        <w:tab/>
      </w:r>
      <w:r w:rsidRPr="00F814FF">
        <w:rPr>
          <w:rFonts w:ascii="Arial" w:hAnsi="Arial" w:cs="Arial"/>
          <w:b/>
        </w:rPr>
        <w:tab/>
      </w:r>
      <w:r w:rsidRPr="00F814FF">
        <w:rPr>
          <w:rFonts w:ascii="Arial" w:hAnsi="Arial" w:cs="Arial"/>
          <w:b/>
        </w:rPr>
        <w:tab/>
      </w:r>
      <w:r w:rsidRPr="00F814FF">
        <w:rPr>
          <w:rFonts w:ascii="Arial" w:hAnsi="Arial" w:cs="Arial"/>
          <w:b/>
        </w:rPr>
        <w:tab/>
      </w:r>
      <w:r w:rsidRPr="00F814FF">
        <w:rPr>
          <w:rFonts w:ascii="Arial" w:hAnsi="Arial" w:cs="Arial"/>
          <w:b/>
        </w:rPr>
        <w:tab/>
        <w:t>Column 2</w:t>
      </w:r>
    </w:p>
    <w:p w:rsidR="00532976" w:rsidRPr="00F814FF" w:rsidRDefault="00532976" w:rsidP="00532976">
      <w:pPr>
        <w:jc w:val="both"/>
        <w:rPr>
          <w:rFonts w:ascii="Arial" w:hAnsi="Arial" w:cs="Arial"/>
          <w:b/>
        </w:rPr>
      </w:pPr>
    </w:p>
    <w:p w:rsidR="00532976" w:rsidRDefault="00532976" w:rsidP="00532976">
      <w:pPr>
        <w:ind w:left="5103" w:hanging="5103"/>
        <w:jc w:val="both"/>
        <w:rPr>
          <w:rFonts w:ascii="Arial" w:hAnsi="Arial" w:cs="Arial"/>
        </w:rPr>
      </w:pPr>
      <w:r w:rsidRPr="00F814FF">
        <w:rPr>
          <w:rFonts w:ascii="Arial" w:hAnsi="Arial" w:cs="Arial"/>
        </w:rPr>
        <w:t>1) A616 Woodhead Road</w:t>
      </w:r>
      <w:r>
        <w:rPr>
          <w:rFonts w:ascii="Arial" w:hAnsi="Arial" w:cs="Arial"/>
        </w:rPr>
        <w:t>,</w:t>
      </w:r>
      <w:r>
        <w:rPr>
          <w:rFonts w:ascii="Arial" w:hAnsi="Arial" w:cs="Arial"/>
        </w:rPr>
        <w:tab/>
      </w:r>
      <w:r w:rsidRPr="00F814FF">
        <w:rPr>
          <w:rFonts w:ascii="Arial" w:hAnsi="Arial" w:cs="Arial"/>
        </w:rPr>
        <w:t>North-west and south-west sides from a point</w:t>
      </w:r>
    </w:p>
    <w:p w:rsidR="00532976" w:rsidRPr="00F814FF" w:rsidRDefault="00532976" w:rsidP="00532976">
      <w:pPr>
        <w:ind w:left="5103" w:hanging="5103"/>
        <w:jc w:val="both"/>
        <w:rPr>
          <w:rFonts w:ascii="Arial" w:hAnsi="Arial" w:cs="Arial"/>
        </w:rPr>
      </w:pPr>
      <w:r>
        <w:rPr>
          <w:rFonts w:ascii="Arial" w:hAnsi="Arial" w:cs="Arial"/>
        </w:rPr>
        <w:t xml:space="preserve">    Berry Brow, Huddersfield</w:t>
      </w:r>
      <w:r>
        <w:rPr>
          <w:rFonts w:ascii="Arial" w:hAnsi="Arial" w:cs="Arial"/>
        </w:rPr>
        <w:tab/>
      </w:r>
      <w:r w:rsidRPr="00F814FF">
        <w:rPr>
          <w:rFonts w:ascii="Arial" w:hAnsi="Arial" w:cs="Arial"/>
        </w:rPr>
        <w:t>53 metres south of the boundary of 28/30 for a distance of 1042 metres south-westwards and south-eastwards</w:t>
      </w:r>
    </w:p>
    <w:p w:rsidR="00532976" w:rsidRPr="00F814FF" w:rsidRDefault="00532976" w:rsidP="00532976">
      <w:pPr>
        <w:ind w:left="5103" w:hanging="5103"/>
        <w:jc w:val="both"/>
        <w:rPr>
          <w:rFonts w:ascii="Arial" w:hAnsi="Arial" w:cs="Arial"/>
        </w:rPr>
      </w:pPr>
    </w:p>
    <w:p w:rsidR="00532976" w:rsidRPr="00F814FF" w:rsidRDefault="00532976" w:rsidP="00532976">
      <w:pPr>
        <w:ind w:left="5103" w:hanging="5103"/>
        <w:jc w:val="both"/>
        <w:rPr>
          <w:rFonts w:ascii="Arial" w:hAnsi="Arial" w:cs="Arial"/>
          <w:b/>
        </w:rPr>
      </w:pPr>
      <w:r w:rsidRPr="00F814FF">
        <w:rPr>
          <w:rFonts w:ascii="Arial" w:hAnsi="Arial" w:cs="Arial"/>
        </w:rPr>
        <w:tab/>
      </w:r>
    </w:p>
    <w:p w:rsidR="00532976" w:rsidRPr="00F814FF" w:rsidRDefault="00532976" w:rsidP="00532976">
      <w:pPr>
        <w:ind w:left="5103" w:hanging="5103"/>
        <w:jc w:val="both"/>
        <w:rPr>
          <w:rFonts w:ascii="Arial" w:hAnsi="Arial" w:cs="Arial"/>
        </w:rPr>
      </w:pPr>
    </w:p>
    <w:p w:rsidR="00532976" w:rsidRPr="00F814FF" w:rsidRDefault="00532976" w:rsidP="00532976">
      <w:pPr>
        <w:jc w:val="both"/>
        <w:rPr>
          <w:rFonts w:ascii="Arial" w:hAnsi="Arial" w:cs="Arial"/>
        </w:rPr>
      </w:pPr>
    </w:p>
    <w:p w:rsidR="00532976" w:rsidRPr="00F814FF" w:rsidRDefault="00532976" w:rsidP="00532976">
      <w:pPr>
        <w:jc w:val="both"/>
        <w:rPr>
          <w:rFonts w:ascii="Arial" w:hAnsi="Arial" w:cs="Arial"/>
        </w:rPr>
      </w:pPr>
    </w:p>
    <w:p w:rsidR="00532976" w:rsidRPr="00F814FF" w:rsidRDefault="00532976" w:rsidP="00532976">
      <w:pPr>
        <w:jc w:val="center"/>
        <w:rPr>
          <w:rFonts w:ascii="Arial" w:hAnsi="Arial" w:cs="Arial"/>
        </w:rPr>
      </w:pPr>
    </w:p>
    <w:p w:rsidR="00532976" w:rsidRPr="00F814FF" w:rsidRDefault="00532976" w:rsidP="00532976">
      <w:pPr>
        <w:jc w:val="center"/>
        <w:rPr>
          <w:rFonts w:ascii="Arial" w:hAnsi="Arial" w:cs="Arial"/>
          <w:b/>
          <w:u w:val="single"/>
        </w:rPr>
      </w:pPr>
      <w:r w:rsidRPr="00F814FF">
        <w:rPr>
          <w:rFonts w:ascii="Arial" w:hAnsi="Arial" w:cs="Arial"/>
          <w:b/>
          <w:u w:val="single"/>
        </w:rPr>
        <w:t>SECOND SCHEDULE</w:t>
      </w:r>
    </w:p>
    <w:p w:rsidR="00532976" w:rsidRPr="00F814FF" w:rsidRDefault="00532976" w:rsidP="00532976">
      <w:pPr>
        <w:jc w:val="center"/>
        <w:rPr>
          <w:rFonts w:ascii="Arial" w:hAnsi="Arial" w:cs="Arial"/>
        </w:rPr>
      </w:pPr>
    </w:p>
    <w:p w:rsidR="00532976" w:rsidRPr="00F814FF" w:rsidRDefault="00532976" w:rsidP="00532976">
      <w:pPr>
        <w:jc w:val="center"/>
        <w:rPr>
          <w:rFonts w:ascii="Arial" w:hAnsi="Arial" w:cs="Arial"/>
          <w:b/>
        </w:rPr>
      </w:pPr>
      <w:r w:rsidRPr="00F814FF">
        <w:rPr>
          <w:rFonts w:ascii="Arial" w:hAnsi="Arial" w:cs="Arial"/>
          <w:b/>
        </w:rPr>
        <w:t>REVOCATION</w:t>
      </w:r>
    </w:p>
    <w:p w:rsidR="00532976" w:rsidRPr="00F814FF" w:rsidRDefault="00532976" w:rsidP="00532976">
      <w:pPr>
        <w:jc w:val="center"/>
        <w:rPr>
          <w:rFonts w:ascii="Arial" w:hAnsi="Arial" w:cs="Arial"/>
          <w:b/>
          <w:u w:val="single"/>
        </w:rPr>
      </w:pPr>
    </w:p>
    <w:p w:rsidR="00532976" w:rsidRPr="00F814FF" w:rsidRDefault="00532976" w:rsidP="00532976">
      <w:pPr>
        <w:jc w:val="center"/>
        <w:rPr>
          <w:rFonts w:ascii="Arial" w:hAnsi="Arial" w:cs="Arial"/>
          <w:b/>
        </w:rPr>
      </w:pPr>
      <w:r w:rsidRPr="00F814FF">
        <w:rPr>
          <w:rFonts w:ascii="Arial" w:hAnsi="Arial" w:cs="Arial"/>
          <w:b/>
        </w:rPr>
        <w:t>Mandatory Cycle Lane – All Days All Hours</w:t>
      </w:r>
    </w:p>
    <w:p w:rsidR="00532976" w:rsidRPr="00F814FF" w:rsidRDefault="00532976" w:rsidP="00532976">
      <w:pPr>
        <w:rPr>
          <w:rFonts w:ascii="Arial" w:hAnsi="Arial" w:cs="Arial"/>
        </w:rPr>
      </w:pPr>
    </w:p>
    <w:p w:rsidR="00532976" w:rsidRPr="00F814FF" w:rsidRDefault="00532976" w:rsidP="00532976">
      <w:pPr>
        <w:rPr>
          <w:rFonts w:ascii="Arial" w:hAnsi="Arial" w:cs="Arial"/>
        </w:rPr>
      </w:pPr>
    </w:p>
    <w:p w:rsidR="00532976" w:rsidRPr="00F814FF" w:rsidRDefault="00532976" w:rsidP="00532976">
      <w:pPr>
        <w:jc w:val="both"/>
        <w:rPr>
          <w:rFonts w:ascii="Arial" w:hAnsi="Arial" w:cs="Arial"/>
          <w:b/>
        </w:rPr>
      </w:pPr>
      <w:r w:rsidRPr="00F814FF">
        <w:rPr>
          <w:rFonts w:ascii="Arial" w:hAnsi="Arial" w:cs="Arial"/>
          <w:b/>
        </w:rPr>
        <w:t>Column 1</w:t>
      </w:r>
      <w:r w:rsidRPr="00F814FF">
        <w:rPr>
          <w:rFonts w:ascii="Arial" w:hAnsi="Arial" w:cs="Arial"/>
          <w:b/>
        </w:rPr>
        <w:tab/>
      </w:r>
      <w:r w:rsidRPr="00F814FF">
        <w:rPr>
          <w:rFonts w:ascii="Arial" w:hAnsi="Arial" w:cs="Arial"/>
          <w:b/>
        </w:rPr>
        <w:tab/>
      </w:r>
      <w:r w:rsidRPr="00F814FF">
        <w:rPr>
          <w:rFonts w:ascii="Arial" w:hAnsi="Arial" w:cs="Arial"/>
          <w:b/>
        </w:rPr>
        <w:tab/>
      </w:r>
      <w:r w:rsidRPr="00F814FF">
        <w:rPr>
          <w:rFonts w:ascii="Arial" w:hAnsi="Arial" w:cs="Arial"/>
          <w:b/>
        </w:rPr>
        <w:tab/>
      </w:r>
      <w:r w:rsidRPr="00F814FF">
        <w:rPr>
          <w:rFonts w:ascii="Arial" w:hAnsi="Arial" w:cs="Arial"/>
          <w:b/>
        </w:rPr>
        <w:tab/>
      </w:r>
      <w:r w:rsidRPr="00F814FF">
        <w:rPr>
          <w:rFonts w:ascii="Arial" w:hAnsi="Arial" w:cs="Arial"/>
          <w:b/>
        </w:rPr>
        <w:tab/>
        <w:t>Column 2</w:t>
      </w:r>
    </w:p>
    <w:p w:rsidR="00532976" w:rsidRPr="00F814FF" w:rsidRDefault="00532976" w:rsidP="00532976">
      <w:pPr>
        <w:tabs>
          <w:tab w:val="left" w:pos="5085"/>
        </w:tabs>
        <w:jc w:val="both"/>
        <w:rPr>
          <w:rFonts w:ascii="Arial" w:hAnsi="Arial" w:cs="Arial"/>
          <w:b/>
        </w:rPr>
      </w:pPr>
      <w:r w:rsidRPr="00F814FF">
        <w:rPr>
          <w:rFonts w:ascii="Arial" w:hAnsi="Arial" w:cs="Arial"/>
          <w:b/>
        </w:rPr>
        <w:t>Order affected                                                            Provisions to be revoked</w:t>
      </w:r>
    </w:p>
    <w:p w:rsidR="00532976" w:rsidRPr="00F814FF" w:rsidRDefault="00532976" w:rsidP="00532976">
      <w:pPr>
        <w:rPr>
          <w:rFonts w:ascii="Arial" w:hAnsi="Arial" w:cs="Arial"/>
        </w:rPr>
      </w:pPr>
    </w:p>
    <w:p w:rsidR="00532976" w:rsidRPr="00F814FF" w:rsidRDefault="00532976" w:rsidP="00532976">
      <w:pPr>
        <w:tabs>
          <w:tab w:val="left" w:pos="720"/>
          <w:tab w:val="left" w:pos="1440"/>
          <w:tab w:val="left" w:pos="2160"/>
          <w:tab w:val="left" w:pos="2880"/>
          <w:tab w:val="left" w:pos="3600"/>
          <w:tab w:val="left" w:pos="4320"/>
          <w:tab w:val="left" w:pos="5100"/>
        </w:tabs>
        <w:ind w:left="5040" w:hanging="5040"/>
        <w:rPr>
          <w:rFonts w:ascii="Arial" w:hAnsi="Arial" w:cs="Arial"/>
        </w:rPr>
      </w:pPr>
      <w:r w:rsidRPr="00F814FF">
        <w:rPr>
          <w:rFonts w:ascii="Arial" w:hAnsi="Arial" w:cs="Arial"/>
        </w:rPr>
        <w:t>Huddersfield Consolidation Order 2012</w:t>
      </w:r>
      <w:r w:rsidRPr="00F814FF">
        <w:rPr>
          <w:rFonts w:ascii="Arial" w:hAnsi="Arial" w:cs="Arial"/>
        </w:rPr>
        <w:tab/>
      </w:r>
      <w:r w:rsidRPr="00F814FF">
        <w:rPr>
          <w:rFonts w:ascii="Arial" w:hAnsi="Arial" w:cs="Arial"/>
        </w:rPr>
        <w:tab/>
        <w:t>14</w:t>
      </w:r>
      <w:r w:rsidRPr="00F814FF">
        <w:rPr>
          <w:rFonts w:ascii="Arial" w:hAnsi="Arial" w:cs="Arial"/>
          <w:vertAlign w:val="superscript"/>
        </w:rPr>
        <w:t>th</w:t>
      </w:r>
      <w:r w:rsidRPr="00F814FF">
        <w:rPr>
          <w:rFonts w:ascii="Arial" w:hAnsi="Arial" w:cs="Arial"/>
        </w:rPr>
        <w:t xml:space="preserve"> Schedule, Item 8 (a) -  </w:t>
      </w:r>
    </w:p>
    <w:p w:rsidR="00532976" w:rsidRPr="00F814FF" w:rsidRDefault="00532976" w:rsidP="00532976">
      <w:pPr>
        <w:tabs>
          <w:tab w:val="left" w:pos="5100"/>
        </w:tabs>
        <w:rPr>
          <w:rFonts w:ascii="Arial" w:hAnsi="Arial" w:cs="Arial"/>
        </w:rPr>
      </w:pPr>
      <w:r w:rsidRPr="00F814FF">
        <w:rPr>
          <w:rFonts w:ascii="Arial" w:hAnsi="Arial" w:cs="Arial"/>
        </w:rPr>
        <w:tab/>
      </w:r>
    </w:p>
    <w:p w:rsidR="00532976" w:rsidRPr="00F814FF" w:rsidRDefault="00532976" w:rsidP="00532976">
      <w:pPr>
        <w:tabs>
          <w:tab w:val="left" w:pos="720"/>
          <w:tab w:val="left" w:pos="1440"/>
          <w:tab w:val="left" w:pos="2160"/>
          <w:tab w:val="left" w:pos="2880"/>
          <w:tab w:val="left" w:pos="3600"/>
          <w:tab w:val="left" w:pos="4320"/>
          <w:tab w:val="left" w:pos="5100"/>
        </w:tabs>
        <w:ind w:left="5040" w:hanging="5040"/>
        <w:rPr>
          <w:rFonts w:ascii="Arial" w:hAnsi="Arial" w:cs="Arial"/>
        </w:rPr>
      </w:pPr>
      <w:r w:rsidRPr="00F814FF">
        <w:rPr>
          <w:rFonts w:ascii="Arial" w:hAnsi="Arial" w:cs="Arial"/>
        </w:rPr>
        <w:tab/>
      </w:r>
      <w:r w:rsidRPr="00F814FF">
        <w:rPr>
          <w:rFonts w:ascii="Arial" w:hAnsi="Arial" w:cs="Arial"/>
        </w:rPr>
        <w:tab/>
      </w:r>
      <w:r w:rsidRPr="00F814FF">
        <w:rPr>
          <w:rFonts w:ascii="Arial" w:hAnsi="Arial" w:cs="Arial"/>
        </w:rPr>
        <w:tab/>
      </w:r>
      <w:r w:rsidRPr="00F814FF">
        <w:rPr>
          <w:rFonts w:ascii="Arial" w:hAnsi="Arial" w:cs="Arial"/>
        </w:rPr>
        <w:tab/>
      </w:r>
      <w:r w:rsidRPr="00F814FF">
        <w:rPr>
          <w:rFonts w:ascii="Arial" w:hAnsi="Arial" w:cs="Arial"/>
        </w:rPr>
        <w:tab/>
      </w:r>
      <w:r w:rsidRPr="00F814FF">
        <w:rPr>
          <w:rFonts w:ascii="Arial" w:hAnsi="Arial" w:cs="Arial"/>
        </w:rPr>
        <w:tab/>
      </w:r>
      <w:r w:rsidRPr="00F814FF">
        <w:rPr>
          <w:rFonts w:ascii="Arial" w:hAnsi="Arial" w:cs="Arial"/>
        </w:rPr>
        <w:tab/>
        <w:t>‘North-west and south-west sides from a point 21 metres south of the boundary of 28/30 for a distance of 1074 metres south-westwards and south-eastwards’</w:t>
      </w:r>
    </w:p>
    <w:p w:rsidR="00532976" w:rsidRPr="00F814FF" w:rsidRDefault="00532976" w:rsidP="00532976">
      <w:pPr>
        <w:tabs>
          <w:tab w:val="left" w:pos="8"/>
        </w:tabs>
        <w:jc w:val="center"/>
        <w:rPr>
          <w:rFonts w:ascii="Arial" w:eastAsia="Times New Roman" w:hAnsi="Arial" w:cs="Arial"/>
          <w:b/>
          <w:szCs w:val="20"/>
          <w:lang w:eastAsia="en-GB"/>
        </w:rPr>
      </w:pPr>
    </w:p>
    <w:p w:rsidR="00532976" w:rsidRPr="00F814FF" w:rsidRDefault="00532976" w:rsidP="00532976">
      <w:pPr>
        <w:tabs>
          <w:tab w:val="left" w:pos="720"/>
          <w:tab w:val="left" w:pos="1440"/>
        </w:tabs>
        <w:jc w:val="both"/>
        <w:rPr>
          <w:rFonts w:ascii="Arial" w:eastAsia="Times New Roman" w:hAnsi="Arial" w:cs="Arial"/>
          <w:szCs w:val="20"/>
          <w:lang w:eastAsia="en-GB"/>
        </w:rPr>
      </w:pPr>
    </w:p>
    <w:p w:rsidR="00532976" w:rsidRPr="00F814FF" w:rsidRDefault="00532976" w:rsidP="00532976">
      <w:pPr>
        <w:tabs>
          <w:tab w:val="left" w:pos="8"/>
        </w:tabs>
        <w:jc w:val="both"/>
        <w:rPr>
          <w:rFonts w:ascii="Arial" w:eastAsia="Times New Roman" w:hAnsi="Arial" w:cs="Arial"/>
          <w:szCs w:val="20"/>
          <w:lang w:eastAsia="en-GB"/>
        </w:rPr>
      </w:pPr>
      <w:r w:rsidRPr="00F814FF">
        <w:rPr>
          <w:rFonts w:ascii="Arial" w:eastAsia="Times New Roman" w:hAnsi="Arial" w:cs="Arial"/>
          <w:szCs w:val="20"/>
          <w:lang w:eastAsia="en-GB"/>
        </w:rPr>
        <w:t xml:space="preserve"> </w:t>
      </w:r>
    </w:p>
    <w:p w:rsidR="00532976" w:rsidRPr="00F814FF" w:rsidRDefault="00532976" w:rsidP="00532976">
      <w:pPr>
        <w:tabs>
          <w:tab w:val="left" w:pos="8"/>
        </w:tabs>
        <w:jc w:val="center"/>
        <w:rPr>
          <w:rFonts w:ascii="Arial" w:eastAsia="Times New Roman" w:hAnsi="Arial" w:cs="Arial"/>
          <w:szCs w:val="20"/>
          <w:lang w:eastAsia="en-GB"/>
        </w:rPr>
      </w:pPr>
    </w:p>
    <w:p w:rsidR="00532976" w:rsidRPr="00F814FF" w:rsidRDefault="00532976" w:rsidP="00532976">
      <w:pPr>
        <w:rPr>
          <w:rFonts w:ascii="Arial" w:hAnsi="Arial" w:cs="Arial"/>
        </w:rPr>
      </w:pPr>
    </w:p>
    <w:p w:rsidR="00245146" w:rsidRDefault="00D930FF"/>
    <w:sectPr w:rsidR="00245146" w:rsidSect="003379E0">
      <w:footerReference w:type="default" r:id="rId7"/>
      <w:pgSz w:w="12240" w:h="15840" w:code="1"/>
      <w:pgMar w:top="567" w:right="1151" w:bottom="709" w:left="1151" w:header="709" w:footer="709" w:gutter="0"/>
      <w:paperSrc w:first="259" w:other="2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930FF">
      <w:r>
        <w:separator/>
      </w:r>
    </w:p>
  </w:endnote>
  <w:endnote w:type="continuationSeparator" w:id="0">
    <w:p w:rsidR="00000000" w:rsidRDefault="00D9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FE5" w:rsidRDefault="00532976" w:rsidP="00152BC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930FF">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930FF">
      <w:r>
        <w:separator/>
      </w:r>
    </w:p>
  </w:footnote>
  <w:footnote w:type="continuationSeparator" w:id="0">
    <w:p w:rsidR="00000000" w:rsidRDefault="00D93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F0529"/>
    <w:multiLevelType w:val="multilevel"/>
    <w:tmpl w:val="518263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76"/>
    <w:rsid w:val="00532976"/>
    <w:rsid w:val="005C530F"/>
    <w:rsid w:val="006C0FFD"/>
    <w:rsid w:val="00D93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7D9C3-3C75-4708-9CB1-34AEC76F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976"/>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976"/>
    <w:pPr>
      <w:ind w:left="720"/>
      <w:contextualSpacing/>
    </w:pPr>
  </w:style>
  <w:style w:type="paragraph" w:styleId="Footer">
    <w:name w:val="footer"/>
    <w:basedOn w:val="Normal"/>
    <w:link w:val="FooterChar"/>
    <w:uiPriority w:val="99"/>
    <w:unhideWhenUsed/>
    <w:rsid w:val="00532976"/>
    <w:pPr>
      <w:tabs>
        <w:tab w:val="center" w:pos="4513"/>
        <w:tab w:val="right" w:pos="9026"/>
      </w:tabs>
    </w:pPr>
  </w:style>
  <w:style w:type="character" w:customStyle="1" w:styleId="FooterChar">
    <w:name w:val="Footer Char"/>
    <w:basedOn w:val="DefaultParagraphFont"/>
    <w:link w:val="Footer"/>
    <w:uiPriority w:val="99"/>
    <w:rsid w:val="00532976"/>
    <w:rPr>
      <w:rFonts w:cs="Times New Roman"/>
      <w:sz w:val="24"/>
      <w:szCs w:val="24"/>
    </w:rPr>
  </w:style>
  <w:style w:type="character" w:styleId="PageNumber">
    <w:name w:val="page number"/>
    <w:basedOn w:val="DefaultParagraphFont"/>
    <w:rsid w:val="0053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Wilkes</dc:creator>
  <cp:keywords/>
  <dc:description/>
  <cp:lastModifiedBy>Deborah Wilkes</cp:lastModifiedBy>
  <cp:revision>2</cp:revision>
  <dcterms:created xsi:type="dcterms:W3CDTF">2018-06-20T14:22:00Z</dcterms:created>
  <dcterms:modified xsi:type="dcterms:W3CDTF">2018-06-20T14:50:00Z</dcterms:modified>
</cp:coreProperties>
</file>